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69BB" w14:textId="77777777" w:rsidR="00265E80" w:rsidRPr="00B50E0F" w:rsidRDefault="00265E80" w:rsidP="00265E80">
      <w:pPr>
        <w:pStyle w:val="a4"/>
        <w:spacing w:line="240" w:lineRule="auto"/>
        <w:ind w:right="709"/>
        <w:outlineLvl w:val="0"/>
        <w:rPr>
          <w:sz w:val="24"/>
          <w:szCs w:val="24"/>
        </w:rPr>
      </w:pPr>
      <w:bookmarkStart w:id="0" w:name="_GoBack"/>
      <w:bookmarkEnd w:id="0"/>
      <w:r w:rsidRPr="00B50E0F">
        <w:rPr>
          <w:sz w:val="24"/>
          <w:szCs w:val="24"/>
        </w:rPr>
        <w:t>ПУБЛІЧНИЙ ДОГОВІР</w:t>
      </w:r>
    </w:p>
    <w:p w14:paraId="1B86FE42" w14:textId="77777777" w:rsidR="00265E80" w:rsidRPr="00B50E0F" w:rsidRDefault="00265E80" w:rsidP="00F26117">
      <w:pPr>
        <w:pStyle w:val="a4"/>
        <w:spacing w:line="240" w:lineRule="auto"/>
        <w:ind w:left="0" w:right="709"/>
        <w:outlineLvl w:val="0"/>
        <w:rPr>
          <w:sz w:val="24"/>
          <w:szCs w:val="24"/>
          <w:lang w:val="uk-UA"/>
        </w:rPr>
      </w:pPr>
    </w:p>
    <w:p w14:paraId="24D4DCDB" w14:textId="77777777" w:rsidR="003922ED" w:rsidRPr="00B50E0F" w:rsidRDefault="00585088" w:rsidP="00F26117">
      <w:pPr>
        <w:pStyle w:val="a4"/>
        <w:spacing w:line="240" w:lineRule="auto"/>
        <w:ind w:left="0" w:right="709"/>
        <w:outlineLvl w:val="0"/>
        <w:rPr>
          <w:sz w:val="24"/>
          <w:szCs w:val="24"/>
          <w:lang w:val="uk-UA"/>
        </w:rPr>
      </w:pPr>
      <w:r w:rsidRPr="00B50E0F">
        <w:rPr>
          <w:sz w:val="24"/>
          <w:szCs w:val="24"/>
          <w:lang w:val="uk-UA"/>
        </w:rPr>
        <w:t>ПРО</w:t>
      </w:r>
      <w:r w:rsidR="00024AEC" w:rsidRPr="00B50E0F">
        <w:rPr>
          <w:sz w:val="24"/>
          <w:szCs w:val="24"/>
          <w:lang w:val="uk-UA"/>
        </w:rPr>
        <w:t xml:space="preserve"> НАДАННЯ ПОСЛУГ № _____________</w:t>
      </w:r>
    </w:p>
    <w:p w14:paraId="15297DDA" w14:textId="77777777" w:rsidR="00804F0C" w:rsidRPr="00B50E0F" w:rsidRDefault="00804F0C" w:rsidP="007D28D8">
      <w:pPr>
        <w:spacing w:line="240" w:lineRule="auto"/>
        <w:jc w:val="center"/>
        <w:rPr>
          <w:rFonts w:ascii="Times New Roman" w:hAnsi="Times New Roman"/>
        </w:rPr>
      </w:pPr>
    </w:p>
    <w:p w14:paraId="73CDC1D3" w14:textId="77777777" w:rsidR="003922ED" w:rsidRPr="00B50E0F" w:rsidRDefault="00585088" w:rsidP="00804F0C">
      <w:pPr>
        <w:spacing w:line="240" w:lineRule="auto"/>
        <w:rPr>
          <w:rFonts w:ascii="Times New Roman" w:hAnsi="Times New Roman"/>
        </w:rPr>
      </w:pPr>
      <w:r w:rsidRPr="00B50E0F">
        <w:rPr>
          <w:rFonts w:ascii="Times New Roman" w:hAnsi="Times New Roman"/>
        </w:rPr>
        <w:t xml:space="preserve">м. Київ                                                               </w:t>
      </w:r>
      <w:r w:rsidR="00A7006A" w:rsidRPr="00B50E0F">
        <w:rPr>
          <w:rFonts w:ascii="Times New Roman" w:hAnsi="Times New Roman"/>
        </w:rPr>
        <w:t xml:space="preserve">                               </w:t>
      </w:r>
      <w:r w:rsidRPr="00B50E0F">
        <w:rPr>
          <w:rFonts w:ascii="Times New Roman" w:hAnsi="Times New Roman"/>
        </w:rPr>
        <w:t xml:space="preserve">          «</w:t>
      </w:r>
      <w:r w:rsidR="00A32EE8" w:rsidRPr="00B50E0F">
        <w:rPr>
          <w:rFonts w:ascii="Times New Roman" w:hAnsi="Times New Roman"/>
          <w:lang w:val="ru-RU"/>
        </w:rPr>
        <w:t xml:space="preserve">       </w:t>
      </w:r>
      <w:r w:rsidRPr="00B50E0F">
        <w:rPr>
          <w:rFonts w:ascii="Times New Roman" w:hAnsi="Times New Roman"/>
        </w:rPr>
        <w:t>»</w:t>
      </w:r>
      <w:r w:rsidR="00024AEC" w:rsidRPr="00B50E0F">
        <w:rPr>
          <w:rFonts w:ascii="Times New Roman" w:hAnsi="Times New Roman"/>
        </w:rPr>
        <w:t xml:space="preserve"> </w:t>
      </w:r>
      <w:r w:rsidR="00A32EE8" w:rsidRPr="00B50E0F">
        <w:rPr>
          <w:rFonts w:ascii="Times New Roman" w:hAnsi="Times New Roman"/>
          <w:lang w:val="ru-RU"/>
        </w:rPr>
        <w:t xml:space="preserve"> </w:t>
      </w:r>
      <w:r w:rsidR="00A7006A" w:rsidRPr="00B50E0F">
        <w:rPr>
          <w:rFonts w:ascii="Times New Roman" w:hAnsi="Times New Roman"/>
          <w:lang w:val="ru-RU"/>
        </w:rPr>
        <w:t>_____</w:t>
      </w:r>
      <w:r w:rsidR="00A32EE8" w:rsidRPr="00B50E0F">
        <w:rPr>
          <w:rFonts w:ascii="Times New Roman" w:hAnsi="Times New Roman"/>
          <w:lang w:val="ru-RU"/>
        </w:rPr>
        <w:t xml:space="preserve"> </w:t>
      </w:r>
      <w:r w:rsidR="00AD7FFE">
        <w:rPr>
          <w:rFonts w:ascii="Times New Roman" w:hAnsi="Times New Roman"/>
        </w:rPr>
        <w:t>2020</w:t>
      </w:r>
      <w:r w:rsidR="00024AEC" w:rsidRPr="00B50E0F">
        <w:rPr>
          <w:rFonts w:ascii="Times New Roman" w:hAnsi="Times New Roman"/>
        </w:rPr>
        <w:t xml:space="preserve"> </w:t>
      </w:r>
      <w:r w:rsidR="00A32EE8" w:rsidRPr="00B50E0F">
        <w:rPr>
          <w:rFonts w:ascii="Times New Roman" w:hAnsi="Times New Roman"/>
          <w:lang w:val="ru-RU"/>
        </w:rPr>
        <w:t xml:space="preserve"> </w:t>
      </w:r>
      <w:r w:rsidR="00024AEC" w:rsidRPr="00B50E0F">
        <w:rPr>
          <w:rFonts w:ascii="Times New Roman" w:hAnsi="Times New Roman"/>
        </w:rPr>
        <w:t>р</w:t>
      </w:r>
      <w:r w:rsidR="00E13F05" w:rsidRPr="00B50E0F">
        <w:rPr>
          <w:rFonts w:ascii="Times New Roman" w:hAnsi="Times New Roman"/>
        </w:rPr>
        <w:t>оку</w:t>
      </w:r>
    </w:p>
    <w:p w14:paraId="3791AD3F" w14:textId="77777777" w:rsidR="0029595E" w:rsidRPr="00B50E0F" w:rsidRDefault="0029595E" w:rsidP="00A609A6">
      <w:pPr>
        <w:spacing w:after="0" w:line="240" w:lineRule="auto"/>
        <w:ind w:firstLine="708"/>
        <w:jc w:val="both"/>
        <w:rPr>
          <w:rFonts w:ascii="Times New Roman" w:hAnsi="Times New Roman"/>
          <w:b/>
          <w:snapToGrid w:val="0"/>
          <w:lang w:eastAsia="ru-RU"/>
        </w:rPr>
      </w:pPr>
    </w:p>
    <w:p w14:paraId="6AB00B72" w14:textId="77777777" w:rsidR="003922ED" w:rsidRPr="00B50E0F" w:rsidRDefault="00585088" w:rsidP="00706051">
      <w:pPr>
        <w:spacing w:after="0" w:line="240" w:lineRule="auto"/>
        <w:ind w:firstLine="708"/>
        <w:jc w:val="both"/>
        <w:rPr>
          <w:rFonts w:ascii="Times New Roman" w:hAnsi="Times New Roman"/>
        </w:rPr>
      </w:pPr>
      <w:r w:rsidRPr="00B50E0F">
        <w:rPr>
          <w:rFonts w:ascii="Times New Roman" w:hAnsi="Times New Roman"/>
          <w:b/>
          <w:snapToGrid w:val="0"/>
          <w:lang w:eastAsia="ru-RU"/>
        </w:rPr>
        <w:t xml:space="preserve">Товариство з обмеженою відповідальністю «Міжнародна тенісна академія», </w:t>
      </w:r>
      <w:r w:rsidRPr="00B50E0F">
        <w:rPr>
          <w:rFonts w:ascii="Times New Roman" w:hAnsi="Times New Roman"/>
        </w:rPr>
        <w:t xml:space="preserve">(надалі Виконавець), в особі </w:t>
      </w:r>
      <w:r w:rsidR="00EF6CB1" w:rsidRPr="00B50E0F">
        <w:rPr>
          <w:rFonts w:ascii="Times New Roman" w:hAnsi="Times New Roman"/>
        </w:rPr>
        <w:t>Генерального директора Гуменюка Вадима Михайловича</w:t>
      </w:r>
      <w:r w:rsidRPr="00B50E0F">
        <w:rPr>
          <w:rFonts w:ascii="Times New Roman" w:hAnsi="Times New Roman"/>
        </w:rPr>
        <w:t>, що діє на підставі довіреності, з одної сторони, та</w:t>
      </w:r>
      <w:r w:rsidR="00706051" w:rsidRPr="00B50E0F">
        <w:rPr>
          <w:rFonts w:ascii="Times New Roman" w:hAnsi="Times New Roman"/>
        </w:rPr>
        <w:t xml:space="preserve"> ______________</w:t>
      </w:r>
      <w:r w:rsidR="00EF6CB1" w:rsidRPr="00B50E0F">
        <w:rPr>
          <w:rFonts w:ascii="Times New Roman" w:hAnsi="Times New Roman"/>
        </w:rPr>
        <w:t>____________________________</w:t>
      </w:r>
      <w:r w:rsidRPr="00B50E0F">
        <w:rPr>
          <w:rFonts w:ascii="Times New Roman" w:hAnsi="Times New Roman"/>
        </w:rPr>
        <w:t xml:space="preserve"> (надалі – Замовник)</w:t>
      </w:r>
      <w:r w:rsidR="00024AEC" w:rsidRPr="00B50E0F">
        <w:rPr>
          <w:rFonts w:ascii="Times New Roman" w:hAnsi="Times New Roman"/>
        </w:rPr>
        <w:t xml:space="preserve">, що діє </w:t>
      </w:r>
      <w:r w:rsidR="007E6EB8" w:rsidRPr="00B50E0F">
        <w:rPr>
          <w:rFonts w:ascii="Times New Roman" w:hAnsi="Times New Roman"/>
        </w:rPr>
        <w:t>в інтересах</w:t>
      </w:r>
      <w:r w:rsidR="00024AEC" w:rsidRPr="00B50E0F">
        <w:rPr>
          <w:rFonts w:ascii="Times New Roman" w:hAnsi="Times New Roman"/>
        </w:rPr>
        <w:t xml:space="preserve"> дочки</w:t>
      </w:r>
      <w:r w:rsidR="00EF6CB1" w:rsidRPr="00B50E0F">
        <w:rPr>
          <w:rFonts w:ascii="Times New Roman" w:hAnsi="Times New Roman"/>
        </w:rPr>
        <w:t>/сина</w:t>
      </w:r>
      <w:r w:rsidR="00024AEC" w:rsidRPr="00B50E0F">
        <w:rPr>
          <w:rFonts w:ascii="Times New Roman" w:hAnsi="Times New Roman"/>
        </w:rPr>
        <w:t xml:space="preserve"> </w:t>
      </w:r>
      <w:r w:rsidR="00EF6CB1" w:rsidRPr="00B50E0F">
        <w:rPr>
          <w:rFonts w:ascii="Times New Roman" w:hAnsi="Times New Roman"/>
        </w:rPr>
        <w:t>_____________</w:t>
      </w:r>
      <w:r w:rsidR="00706051" w:rsidRPr="00B50E0F">
        <w:rPr>
          <w:rFonts w:ascii="Times New Roman" w:hAnsi="Times New Roman"/>
        </w:rPr>
        <w:t>___________________</w:t>
      </w:r>
      <w:r w:rsidRPr="00B50E0F">
        <w:rPr>
          <w:rFonts w:ascii="Times New Roman" w:hAnsi="Times New Roman"/>
        </w:rPr>
        <w:t>, з іншої сторони, разом іменовані Сторони, кожна окремо Сторона, уклали даний договір про надання послуг (далі – Договір) про наступне:</w:t>
      </w:r>
    </w:p>
    <w:p w14:paraId="7EB41224" w14:textId="77777777" w:rsidR="00804F0C" w:rsidRPr="00B50E0F" w:rsidRDefault="00585088" w:rsidP="00EB61BC">
      <w:pPr>
        <w:spacing w:after="0" w:line="240" w:lineRule="auto"/>
        <w:jc w:val="both"/>
        <w:rPr>
          <w:rFonts w:ascii="Times New Roman" w:hAnsi="Times New Roman"/>
          <w:b/>
        </w:rPr>
      </w:pPr>
      <w:r w:rsidRPr="00B50E0F">
        <w:rPr>
          <w:rFonts w:ascii="Times New Roman" w:hAnsi="Times New Roman"/>
          <w:b/>
        </w:rPr>
        <w:t xml:space="preserve"> </w:t>
      </w:r>
    </w:p>
    <w:p w14:paraId="5D28E756" w14:textId="77777777" w:rsidR="003922ED" w:rsidRPr="00B50E0F" w:rsidRDefault="003922ED" w:rsidP="00EB61BC">
      <w:pPr>
        <w:spacing w:after="0" w:line="240" w:lineRule="auto"/>
        <w:jc w:val="both"/>
        <w:rPr>
          <w:rFonts w:ascii="Times New Roman" w:hAnsi="Times New Roman"/>
          <w:b/>
        </w:rPr>
      </w:pPr>
      <w:r w:rsidRPr="00B50E0F">
        <w:rPr>
          <w:rFonts w:ascii="Times New Roman" w:hAnsi="Times New Roman"/>
          <w:b/>
        </w:rPr>
        <w:t xml:space="preserve">                                   Терміни, що використовуються в цьому Договорі:</w:t>
      </w:r>
    </w:p>
    <w:p w14:paraId="053FBC9E" w14:textId="77777777" w:rsidR="0029595E" w:rsidRPr="00B50E0F" w:rsidRDefault="0029595E" w:rsidP="00EB61BC">
      <w:pPr>
        <w:spacing w:after="0" w:line="240" w:lineRule="auto"/>
        <w:jc w:val="both"/>
        <w:rPr>
          <w:rFonts w:ascii="Times New Roman" w:hAnsi="Times New Roman"/>
          <w:b/>
        </w:rPr>
      </w:pPr>
    </w:p>
    <w:p w14:paraId="79339BDD" w14:textId="77777777" w:rsidR="00916082" w:rsidRPr="00B50E0F" w:rsidRDefault="00916082" w:rsidP="0063338F">
      <w:pPr>
        <w:spacing w:after="0" w:line="240" w:lineRule="auto"/>
        <w:ind w:firstLine="284"/>
        <w:jc w:val="both"/>
        <w:rPr>
          <w:rFonts w:ascii="Times New Roman" w:hAnsi="Times New Roman"/>
          <w:b/>
        </w:rPr>
      </w:pPr>
      <w:r w:rsidRPr="00B50E0F">
        <w:rPr>
          <w:rFonts w:ascii="Times New Roman" w:hAnsi="Times New Roman"/>
          <w:b/>
        </w:rPr>
        <w:t xml:space="preserve">1. Договір - </w:t>
      </w:r>
      <w:r w:rsidR="006F6257" w:rsidRPr="00B50E0F">
        <w:rPr>
          <w:rFonts w:ascii="Times New Roman" w:hAnsi="Times New Roman"/>
        </w:rPr>
        <w:t xml:space="preserve">цей Договір, що </w:t>
      </w:r>
      <w:r w:rsidR="00E437FC" w:rsidRPr="00B50E0F">
        <w:rPr>
          <w:rFonts w:ascii="Times New Roman" w:hAnsi="Times New Roman"/>
        </w:rPr>
        <w:t>містить в собі характеристики договору приєднання, найму, надання послуг,</w:t>
      </w:r>
      <w:r w:rsidR="00677E54" w:rsidRPr="00B50E0F">
        <w:rPr>
          <w:rFonts w:ascii="Times New Roman" w:hAnsi="Times New Roman"/>
        </w:rPr>
        <w:t xml:space="preserve"> змішаної форми відповідно до ст.</w:t>
      </w:r>
      <w:r w:rsidR="00F10292" w:rsidRPr="00B50E0F">
        <w:rPr>
          <w:rFonts w:ascii="Times New Roman" w:hAnsi="Times New Roman"/>
        </w:rPr>
        <w:t>ст.</w:t>
      </w:r>
      <w:r w:rsidR="00677E54" w:rsidRPr="00B50E0F">
        <w:rPr>
          <w:rFonts w:ascii="Times New Roman" w:hAnsi="Times New Roman"/>
        </w:rPr>
        <w:t xml:space="preserve"> 3, 6, 633 Цивільного кодексу України.</w:t>
      </w:r>
      <w:r w:rsidR="00677E54" w:rsidRPr="00B50E0F">
        <w:t xml:space="preserve"> </w:t>
      </w:r>
    </w:p>
    <w:p w14:paraId="4BEF5C67" w14:textId="77777777" w:rsidR="00887A25" w:rsidRPr="00B50E0F" w:rsidRDefault="00677E54" w:rsidP="0063338F">
      <w:pPr>
        <w:tabs>
          <w:tab w:val="left" w:pos="1843"/>
        </w:tabs>
        <w:spacing w:after="0" w:line="240" w:lineRule="auto"/>
        <w:ind w:firstLine="284"/>
        <w:jc w:val="both"/>
        <w:rPr>
          <w:rFonts w:ascii="Times New Roman" w:hAnsi="Times New Roman"/>
        </w:rPr>
      </w:pPr>
      <w:r w:rsidRPr="00B50E0F">
        <w:rPr>
          <w:rFonts w:ascii="Times New Roman" w:hAnsi="Times New Roman"/>
          <w:b/>
        </w:rPr>
        <w:t>2</w:t>
      </w:r>
      <w:r w:rsidR="00887A25" w:rsidRPr="00B50E0F">
        <w:rPr>
          <w:rFonts w:ascii="Times New Roman" w:hAnsi="Times New Roman"/>
          <w:b/>
        </w:rPr>
        <w:t xml:space="preserve">. </w:t>
      </w:r>
      <w:r w:rsidR="001A1392" w:rsidRPr="00B50E0F">
        <w:rPr>
          <w:rFonts w:ascii="Times New Roman" w:hAnsi="Times New Roman"/>
          <w:b/>
        </w:rPr>
        <w:t>МТА</w:t>
      </w:r>
      <w:r w:rsidR="00887A25" w:rsidRPr="00B50E0F">
        <w:rPr>
          <w:rFonts w:ascii="Times New Roman" w:hAnsi="Times New Roman"/>
        </w:rPr>
        <w:t xml:space="preserve"> - будівлі та споруди спортивно-оздоровчого комплексу «Міжнародна тенісна </w:t>
      </w:r>
      <w:r w:rsidR="006A7505" w:rsidRPr="00B50E0F">
        <w:rPr>
          <w:rFonts w:ascii="Times New Roman" w:hAnsi="Times New Roman"/>
        </w:rPr>
        <w:t>академія</w:t>
      </w:r>
      <w:r w:rsidR="00887A25" w:rsidRPr="00B50E0F">
        <w:rPr>
          <w:rFonts w:ascii="Times New Roman" w:hAnsi="Times New Roman"/>
        </w:rPr>
        <w:t xml:space="preserve">», прилегла територія, інші об'єкти, розташовані за адресою: м. Київ, вул. Міська, 9, власником яких є Виконавець. </w:t>
      </w:r>
    </w:p>
    <w:p w14:paraId="38B8C3A5" w14:textId="77777777" w:rsidR="00D32DCE" w:rsidRPr="00B50E0F" w:rsidRDefault="00D32DCE" w:rsidP="0063338F">
      <w:pPr>
        <w:tabs>
          <w:tab w:val="left" w:pos="1843"/>
        </w:tabs>
        <w:spacing w:after="0" w:line="240" w:lineRule="auto"/>
        <w:ind w:firstLine="284"/>
        <w:jc w:val="both"/>
        <w:rPr>
          <w:rFonts w:ascii="Times New Roman" w:hAnsi="Times New Roman"/>
          <w:lang w:val="ru-RU"/>
        </w:rPr>
      </w:pPr>
      <w:r w:rsidRPr="00B50E0F">
        <w:rPr>
          <w:rFonts w:ascii="Times New Roman" w:hAnsi="Times New Roman"/>
          <w:b/>
        </w:rPr>
        <w:t>3.</w:t>
      </w:r>
      <w:r w:rsidRPr="00B50E0F">
        <w:rPr>
          <w:rFonts w:ascii="Times New Roman" w:hAnsi="Times New Roman"/>
        </w:rPr>
        <w:t xml:space="preserve"> </w:t>
      </w:r>
      <w:r w:rsidRPr="00B50E0F">
        <w:rPr>
          <w:rFonts w:ascii="Times New Roman" w:hAnsi="Times New Roman"/>
          <w:b/>
        </w:rPr>
        <w:t>Гравець школи тенісу</w:t>
      </w:r>
      <w:r w:rsidRPr="00B50E0F">
        <w:rPr>
          <w:rFonts w:ascii="Times New Roman" w:hAnsi="Times New Roman"/>
        </w:rPr>
        <w:t xml:space="preserve"> – дитина у віці від 4 до 18 років, яка не має протипоказань до занять фізичною культурою та спортом та отримує послуги з тренувальної програми школи тенісу.</w:t>
      </w:r>
    </w:p>
    <w:p w14:paraId="23365DD2" w14:textId="77777777" w:rsidR="00FC7D93" w:rsidRPr="00B50E0F" w:rsidRDefault="00B77CDD" w:rsidP="0063338F">
      <w:pPr>
        <w:tabs>
          <w:tab w:val="left" w:pos="1843"/>
        </w:tabs>
        <w:spacing w:after="0" w:line="240" w:lineRule="auto"/>
        <w:ind w:firstLine="284"/>
        <w:jc w:val="both"/>
        <w:rPr>
          <w:rFonts w:ascii="Times New Roman" w:hAnsi="Times New Roman"/>
        </w:rPr>
      </w:pPr>
      <w:r w:rsidRPr="00B50E0F">
        <w:rPr>
          <w:rFonts w:ascii="Times New Roman" w:hAnsi="Times New Roman"/>
          <w:b/>
          <w:lang w:val="ru-RU"/>
        </w:rPr>
        <w:t xml:space="preserve">4. </w:t>
      </w:r>
      <w:r w:rsidR="001D30F6" w:rsidRPr="00B50E0F">
        <w:rPr>
          <w:rFonts w:ascii="Times New Roman" w:hAnsi="Times New Roman"/>
          <w:b/>
        </w:rPr>
        <w:t xml:space="preserve">Річна тренувальна програма - </w:t>
      </w:r>
      <w:r w:rsidR="00FC7D93" w:rsidRPr="00B50E0F">
        <w:rPr>
          <w:rFonts w:ascii="Times New Roman" w:hAnsi="Times New Roman"/>
        </w:rPr>
        <w:t>комплекс тренувань, обсяг</w:t>
      </w:r>
      <w:r w:rsidR="00FC7D93" w:rsidRPr="00B50E0F">
        <w:rPr>
          <w:rFonts w:ascii="Times New Roman" w:hAnsi="Times New Roman"/>
          <w:lang w:val="ru-RU"/>
        </w:rPr>
        <w:t xml:space="preserve"> та пер</w:t>
      </w:r>
      <w:proofErr w:type="spellStart"/>
      <w:r w:rsidR="00FC7D93" w:rsidRPr="00B50E0F">
        <w:rPr>
          <w:rFonts w:ascii="Times New Roman" w:hAnsi="Times New Roman"/>
        </w:rPr>
        <w:t>іод</w:t>
      </w:r>
      <w:proofErr w:type="spellEnd"/>
      <w:r w:rsidR="00FC7D93" w:rsidRPr="00B50E0F">
        <w:rPr>
          <w:rFonts w:ascii="Times New Roman" w:hAnsi="Times New Roman"/>
        </w:rPr>
        <w:t xml:space="preserve"> яких визначений в Додатку № 2 до цього Договору.</w:t>
      </w:r>
      <w:r w:rsidR="00A7006A" w:rsidRPr="00B50E0F">
        <w:rPr>
          <w:rFonts w:ascii="Times New Roman" w:hAnsi="Times New Roman"/>
        </w:rPr>
        <w:t xml:space="preserve"> Гарантійним внеском</w:t>
      </w:r>
      <w:r w:rsidR="00FC7D93" w:rsidRPr="00B50E0F">
        <w:rPr>
          <w:rFonts w:ascii="Times New Roman" w:hAnsi="Times New Roman"/>
        </w:rPr>
        <w:t xml:space="preserve"> </w:t>
      </w:r>
      <w:r w:rsidR="00E519DC" w:rsidRPr="00B50E0F">
        <w:rPr>
          <w:rFonts w:ascii="Times New Roman" w:hAnsi="Times New Roman"/>
        </w:rPr>
        <w:t>Замовник підтверджує</w:t>
      </w:r>
      <w:r w:rsidR="00FC7D93" w:rsidRPr="00B50E0F">
        <w:rPr>
          <w:rFonts w:ascii="Times New Roman" w:hAnsi="Times New Roman"/>
        </w:rPr>
        <w:t xml:space="preserve"> участь гравця </w:t>
      </w:r>
      <w:r w:rsidR="00A7006A" w:rsidRPr="00B50E0F">
        <w:rPr>
          <w:rFonts w:ascii="Times New Roman" w:hAnsi="Times New Roman"/>
        </w:rPr>
        <w:t>протягом року  в спортивній програмі школи тенісу</w:t>
      </w:r>
      <w:r w:rsidR="00FC7D93" w:rsidRPr="00B50E0F">
        <w:rPr>
          <w:rFonts w:ascii="Times New Roman" w:hAnsi="Times New Roman"/>
        </w:rPr>
        <w:t>.</w:t>
      </w:r>
      <w:r w:rsidR="0063338F" w:rsidRPr="00B50E0F">
        <w:rPr>
          <w:rFonts w:ascii="Times New Roman" w:hAnsi="Times New Roman"/>
        </w:rPr>
        <w:t xml:space="preserve"> </w:t>
      </w:r>
    </w:p>
    <w:p w14:paraId="77BA02B3" w14:textId="77777777" w:rsidR="00E519DC" w:rsidRPr="00B50E0F" w:rsidRDefault="00FC7D93" w:rsidP="0063338F">
      <w:pPr>
        <w:tabs>
          <w:tab w:val="left" w:pos="1843"/>
        </w:tabs>
        <w:spacing w:after="0" w:line="240" w:lineRule="auto"/>
        <w:ind w:firstLine="284"/>
        <w:jc w:val="both"/>
        <w:rPr>
          <w:rFonts w:ascii="Times New Roman" w:hAnsi="Times New Roman"/>
        </w:rPr>
      </w:pPr>
      <w:r w:rsidRPr="00B50E0F">
        <w:rPr>
          <w:rFonts w:ascii="Times New Roman" w:hAnsi="Times New Roman"/>
          <w:b/>
        </w:rPr>
        <w:t>5</w:t>
      </w:r>
      <w:r w:rsidR="00E519DC" w:rsidRPr="00B50E0F">
        <w:rPr>
          <w:rFonts w:ascii="Times New Roman" w:hAnsi="Times New Roman"/>
          <w:b/>
        </w:rPr>
        <w:t>.</w:t>
      </w:r>
      <w:r w:rsidR="00E519DC" w:rsidRPr="00B50E0F">
        <w:rPr>
          <w:rFonts w:ascii="Times New Roman" w:hAnsi="Times New Roman"/>
          <w:b/>
          <w:lang w:val="ru-RU"/>
        </w:rPr>
        <w:t xml:space="preserve"> </w:t>
      </w:r>
      <w:proofErr w:type="spellStart"/>
      <w:r w:rsidR="0063338F" w:rsidRPr="00B50E0F">
        <w:rPr>
          <w:rFonts w:ascii="Times New Roman" w:hAnsi="Times New Roman"/>
          <w:b/>
          <w:lang w:val="ru-RU"/>
        </w:rPr>
        <w:t>Гарант</w:t>
      </w:r>
      <w:r w:rsidRPr="00B50E0F">
        <w:rPr>
          <w:rFonts w:ascii="Times New Roman" w:hAnsi="Times New Roman"/>
          <w:b/>
          <w:lang w:val="ru-RU"/>
        </w:rPr>
        <w:t>і</w:t>
      </w:r>
      <w:r w:rsidR="0063338F" w:rsidRPr="00B50E0F">
        <w:rPr>
          <w:rFonts w:ascii="Times New Roman" w:hAnsi="Times New Roman"/>
          <w:b/>
          <w:lang w:val="ru-RU"/>
        </w:rPr>
        <w:t>йн</w:t>
      </w:r>
      <w:r w:rsidRPr="00B50E0F">
        <w:rPr>
          <w:rFonts w:ascii="Times New Roman" w:hAnsi="Times New Roman"/>
          <w:b/>
          <w:lang w:val="ru-RU"/>
        </w:rPr>
        <w:t>и</w:t>
      </w:r>
      <w:r w:rsidR="0063338F" w:rsidRPr="00B50E0F">
        <w:rPr>
          <w:rFonts w:ascii="Times New Roman" w:hAnsi="Times New Roman"/>
          <w:b/>
          <w:lang w:val="ru-RU"/>
        </w:rPr>
        <w:t>й</w:t>
      </w:r>
      <w:proofErr w:type="spellEnd"/>
      <w:r w:rsidR="00E519DC" w:rsidRPr="00B50E0F">
        <w:rPr>
          <w:rFonts w:ascii="Times New Roman" w:hAnsi="Times New Roman"/>
          <w:b/>
          <w:lang w:val="ru-RU"/>
        </w:rPr>
        <w:t xml:space="preserve"> </w:t>
      </w:r>
      <w:proofErr w:type="spellStart"/>
      <w:r w:rsidR="00E519DC" w:rsidRPr="00B50E0F">
        <w:rPr>
          <w:rFonts w:ascii="Times New Roman" w:hAnsi="Times New Roman"/>
          <w:b/>
          <w:lang w:val="ru-RU"/>
        </w:rPr>
        <w:t>внесок</w:t>
      </w:r>
      <w:proofErr w:type="spellEnd"/>
      <w:r w:rsidR="00E519DC" w:rsidRPr="00B50E0F">
        <w:rPr>
          <w:rFonts w:ascii="Times New Roman" w:hAnsi="Times New Roman"/>
          <w:b/>
          <w:lang w:val="ru-RU"/>
        </w:rPr>
        <w:t xml:space="preserve"> –</w:t>
      </w:r>
      <w:r w:rsidR="00E519DC" w:rsidRPr="00B50E0F">
        <w:rPr>
          <w:rFonts w:ascii="Times New Roman" w:hAnsi="Times New Roman"/>
          <w:b/>
        </w:rPr>
        <w:t xml:space="preserve"> </w:t>
      </w:r>
      <w:r w:rsidR="00E519DC" w:rsidRPr="00B50E0F">
        <w:rPr>
          <w:rFonts w:ascii="Times New Roman" w:hAnsi="Times New Roman"/>
        </w:rPr>
        <w:t xml:space="preserve">платіж за останній місяць </w:t>
      </w:r>
      <w:r w:rsidR="0063338F" w:rsidRPr="00B50E0F">
        <w:rPr>
          <w:rFonts w:ascii="Times New Roman" w:hAnsi="Times New Roman"/>
        </w:rPr>
        <w:t xml:space="preserve">річної тренувальної </w:t>
      </w:r>
      <w:r w:rsidR="00E519DC" w:rsidRPr="00B50E0F">
        <w:rPr>
          <w:rFonts w:ascii="Times New Roman" w:hAnsi="Times New Roman"/>
        </w:rPr>
        <w:t>програми (травень).</w:t>
      </w:r>
    </w:p>
    <w:p w14:paraId="36067CD2" w14:textId="77777777" w:rsidR="00E519DC" w:rsidRPr="00B50E0F" w:rsidRDefault="00A7006A" w:rsidP="0063338F">
      <w:pPr>
        <w:spacing w:after="0" w:line="240" w:lineRule="auto"/>
        <w:ind w:firstLine="284"/>
        <w:jc w:val="both"/>
        <w:rPr>
          <w:rFonts w:ascii="Times New Roman" w:hAnsi="Times New Roman"/>
        </w:rPr>
      </w:pPr>
      <w:r w:rsidRPr="00B50E0F">
        <w:rPr>
          <w:rFonts w:ascii="Times New Roman" w:hAnsi="Times New Roman"/>
          <w:b/>
        </w:rPr>
        <w:t>6</w:t>
      </w:r>
      <w:r w:rsidR="0063338F" w:rsidRPr="00B50E0F">
        <w:rPr>
          <w:rFonts w:ascii="Times New Roman" w:hAnsi="Times New Roman"/>
          <w:b/>
        </w:rPr>
        <w:t>.</w:t>
      </w:r>
      <w:r w:rsidR="001D30F6" w:rsidRPr="00B50E0F">
        <w:rPr>
          <w:rFonts w:ascii="Times New Roman" w:hAnsi="Times New Roman"/>
        </w:rPr>
        <w:t xml:space="preserve"> </w:t>
      </w:r>
      <w:r w:rsidR="001D30F6" w:rsidRPr="00B50E0F">
        <w:rPr>
          <w:rFonts w:ascii="Times New Roman" w:hAnsi="Times New Roman"/>
          <w:b/>
        </w:rPr>
        <w:t>Місячна тренувальна програма</w:t>
      </w:r>
      <w:r w:rsidR="001D30F6" w:rsidRPr="00B50E0F">
        <w:rPr>
          <w:rFonts w:ascii="Times New Roman" w:hAnsi="Times New Roman"/>
        </w:rPr>
        <w:t xml:space="preserve"> - </w:t>
      </w:r>
      <w:r w:rsidR="00E519DC" w:rsidRPr="00B50E0F">
        <w:rPr>
          <w:rFonts w:ascii="Times New Roman" w:hAnsi="Times New Roman"/>
        </w:rPr>
        <w:t xml:space="preserve">комплекс тренувань, обсяг яких визначений в Додатку № 2 до цього Договору, який надається гравцю школи </w:t>
      </w:r>
      <w:r w:rsidRPr="00B50E0F">
        <w:rPr>
          <w:rFonts w:ascii="Times New Roman" w:hAnsi="Times New Roman"/>
        </w:rPr>
        <w:t>тенісу</w:t>
      </w:r>
      <w:r w:rsidR="00E519DC" w:rsidRPr="00B50E0F">
        <w:rPr>
          <w:rFonts w:ascii="Times New Roman" w:hAnsi="Times New Roman"/>
        </w:rPr>
        <w:t xml:space="preserve"> протягом </w:t>
      </w:r>
      <w:r w:rsidRPr="00B50E0F">
        <w:rPr>
          <w:rFonts w:ascii="Times New Roman" w:hAnsi="Times New Roman"/>
        </w:rPr>
        <w:t>місяця</w:t>
      </w:r>
      <w:r w:rsidR="0063338F" w:rsidRPr="00B50E0F">
        <w:rPr>
          <w:rFonts w:ascii="Times New Roman" w:hAnsi="Times New Roman"/>
        </w:rPr>
        <w:t>.</w:t>
      </w:r>
    </w:p>
    <w:p w14:paraId="31EF5E6E" w14:textId="77777777" w:rsidR="009940B0" w:rsidRPr="00B50E0F" w:rsidRDefault="00A7006A" w:rsidP="0063338F">
      <w:pPr>
        <w:spacing w:after="0" w:line="240" w:lineRule="auto"/>
        <w:ind w:firstLine="284"/>
        <w:jc w:val="both"/>
        <w:rPr>
          <w:rFonts w:ascii="Times New Roman" w:hAnsi="Times New Roman"/>
        </w:rPr>
      </w:pPr>
      <w:r w:rsidRPr="00B50E0F">
        <w:rPr>
          <w:rFonts w:ascii="Times New Roman" w:hAnsi="Times New Roman"/>
          <w:b/>
        </w:rPr>
        <w:t>7</w:t>
      </w:r>
      <w:r w:rsidR="0063338F" w:rsidRPr="00B50E0F">
        <w:rPr>
          <w:rFonts w:ascii="Times New Roman" w:hAnsi="Times New Roman"/>
          <w:b/>
        </w:rPr>
        <w:t xml:space="preserve">. </w:t>
      </w:r>
      <w:r w:rsidR="001A1392" w:rsidRPr="00B50E0F">
        <w:rPr>
          <w:rFonts w:ascii="Times New Roman" w:hAnsi="Times New Roman"/>
          <w:b/>
        </w:rPr>
        <w:t>МТА</w:t>
      </w:r>
      <w:r w:rsidR="009940B0" w:rsidRPr="00B50E0F">
        <w:rPr>
          <w:rFonts w:ascii="Times New Roman" w:hAnsi="Times New Roman"/>
          <w:b/>
        </w:rPr>
        <w:t xml:space="preserve"> картка</w:t>
      </w:r>
      <w:r w:rsidR="009940B0" w:rsidRPr="00B50E0F">
        <w:rPr>
          <w:rFonts w:ascii="Times New Roman" w:hAnsi="Times New Roman"/>
        </w:rPr>
        <w:t xml:space="preserve"> - картка, яка видається Виконавцем Замовнику для ідентифікації Замовника та послуг, що надаються Замовником Виконавцю.</w:t>
      </w:r>
    </w:p>
    <w:p w14:paraId="47066925" w14:textId="77777777" w:rsidR="0012508E" w:rsidRDefault="00A7006A" w:rsidP="0063338F">
      <w:pPr>
        <w:spacing w:after="0" w:line="240" w:lineRule="auto"/>
        <w:ind w:firstLine="284"/>
        <w:jc w:val="both"/>
        <w:rPr>
          <w:rFonts w:ascii="Times New Roman" w:hAnsi="Times New Roman"/>
          <w:b/>
        </w:rPr>
      </w:pPr>
      <w:r w:rsidRPr="00B50E0F">
        <w:rPr>
          <w:rFonts w:ascii="Times New Roman" w:hAnsi="Times New Roman"/>
          <w:b/>
        </w:rPr>
        <w:t>8</w:t>
      </w:r>
      <w:r w:rsidR="001D30F6" w:rsidRPr="00B50E0F">
        <w:rPr>
          <w:rFonts w:ascii="Times New Roman" w:hAnsi="Times New Roman"/>
          <w:b/>
        </w:rPr>
        <w:t xml:space="preserve">. </w:t>
      </w:r>
      <w:r w:rsidR="00826348" w:rsidRPr="00B50E0F">
        <w:rPr>
          <w:rFonts w:ascii="Times New Roman" w:hAnsi="Times New Roman"/>
          <w:b/>
        </w:rPr>
        <w:t>Послуги</w:t>
      </w:r>
      <w:r w:rsidR="00FC7D93" w:rsidRPr="00B50E0F">
        <w:rPr>
          <w:rFonts w:ascii="Times New Roman" w:hAnsi="Times New Roman"/>
          <w:b/>
        </w:rPr>
        <w:t xml:space="preserve"> </w:t>
      </w:r>
      <w:r w:rsidR="00826348" w:rsidRPr="00B50E0F">
        <w:rPr>
          <w:rFonts w:ascii="Times New Roman" w:hAnsi="Times New Roman"/>
        </w:rPr>
        <w:t>- комплекс послуг, що надаються Виконавцем замовнику та території Клубу, в обсягах т</w:t>
      </w:r>
      <w:r w:rsidR="00123CD4" w:rsidRPr="00B50E0F">
        <w:rPr>
          <w:rFonts w:ascii="Times New Roman" w:hAnsi="Times New Roman"/>
        </w:rPr>
        <w:t>а за цінами згідно прейскуранту</w:t>
      </w:r>
      <w:r w:rsidR="00826348" w:rsidRPr="00B50E0F">
        <w:rPr>
          <w:rFonts w:ascii="Times New Roman" w:hAnsi="Times New Roman"/>
        </w:rPr>
        <w:t>, що є невід’ємною частиною ц</w:t>
      </w:r>
      <w:r w:rsidR="00123CD4" w:rsidRPr="00B50E0F">
        <w:rPr>
          <w:rFonts w:ascii="Times New Roman" w:hAnsi="Times New Roman"/>
        </w:rPr>
        <w:t>ього Договору та поділяються на</w:t>
      </w:r>
      <w:r w:rsidR="00826348" w:rsidRPr="00B50E0F">
        <w:rPr>
          <w:rFonts w:ascii="Times New Roman" w:hAnsi="Times New Roman"/>
        </w:rPr>
        <w:t>:</w:t>
      </w:r>
      <w:r w:rsidR="00826348" w:rsidRPr="00B50E0F">
        <w:rPr>
          <w:rFonts w:ascii="Times New Roman" w:hAnsi="Times New Roman"/>
          <w:b/>
        </w:rPr>
        <w:t xml:space="preserve"> </w:t>
      </w:r>
    </w:p>
    <w:p w14:paraId="5BFC7958" w14:textId="77777777" w:rsidR="00123CD4" w:rsidRPr="00B50E0F" w:rsidRDefault="00826348" w:rsidP="0063338F">
      <w:pPr>
        <w:spacing w:after="0" w:line="240" w:lineRule="auto"/>
        <w:ind w:firstLine="284"/>
        <w:jc w:val="both"/>
        <w:rPr>
          <w:rFonts w:ascii="Times New Roman" w:hAnsi="Times New Roman"/>
        </w:rPr>
      </w:pPr>
      <w:r w:rsidRPr="00B50E0F">
        <w:rPr>
          <w:rFonts w:ascii="Times New Roman" w:hAnsi="Times New Roman"/>
          <w:b/>
        </w:rPr>
        <w:t>(і)базові послуги</w:t>
      </w:r>
      <w:r w:rsidRPr="00B50E0F">
        <w:rPr>
          <w:rFonts w:ascii="Times New Roman" w:hAnsi="Times New Roman"/>
        </w:rPr>
        <w:t xml:space="preserve"> - </w:t>
      </w:r>
      <w:r w:rsidR="00B77CDD" w:rsidRPr="00B50E0F">
        <w:rPr>
          <w:rFonts w:ascii="Times New Roman" w:hAnsi="Times New Roman"/>
        </w:rPr>
        <w:t xml:space="preserve"> </w:t>
      </w:r>
      <w:r w:rsidRPr="00B50E0F">
        <w:rPr>
          <w:rFonts w:ascii="Times New Roman" w:hAnsi="Times New Roman"/>
        </w:rPr>
        <w:t xml:space="preserve">участь в </w:t>
      </w:r>
      <w:r w:rsidR="00B77CDD" w:rsidRPr="00B50E0F">
        <w:rPr>
          <w:rFonts w:ascii="Times New Roman" w:hAnsi="Times New Roman"/>
        </w:rPr>
        <w:t>тренувальні програмі в оплаченому</w:t>
      </w:r>
      <w:r w:rsidRPr="00B50E0F">
        <w:rPr>
          <w:rFonts w:ascii="Times New Roman" w:hAnsi="Times New Roman"/>
        </w:rPr>
        <w:t xml:space="preserve"> обсяг</w:t>
      </w:r>
      <w:r w:rsidR="00B77CDD" w:rsidRPr="00B50E0F">
        <w:rPr>
          <w:rFonts w:ascii="Times New Roman" w:hAnsi="Times New Roman"/>
        </w:rPr>
        <w:t>у</w:t>
      </w:r>
      <w:r w:rsidRPr="00B50E0F">
        <w:rPr>
          <w:rFonts w:ascii="Times New Roman" w:hAnsi="Times New Roman"/>
        </w:rPr>
        <w:t xml:space="preserve">; </w:t>
      </w:r>
    </w:p>
    <w:p w14:paraId="7FC81B0D" w14:textId="77777777" w:rsidR="00826348" w:rsidRPr="00B50E0F" w:rsidRDefault="00826348" w:rsidP="0063338F">
      <w:pPr>
        <w:spacing w:after="0" w:line="240" w:lineRule="auto"/>
        <w:ind w:firstLine="284"/>
        <w:jc w:val="both"/>
        <w:rPr>
          <w:rFonts w:ascii="Times New Roman" w:hAnsi="Times New Roman"/>
        </w:rPr>
      </w:pPr>
      <w:r w:rsidRPr="00B50E0F">
        <w:rPr>
          <w:rFonts w:ascii="Times New Roman" w:hAnsi="Times New Roman"/>
          <w:b/>
        </w:rPr>
        <w:t>(іі)додаткові послуги</w:t>
      </w:r>
      <w:r w:rsidRPr="00B50E0F">
        <w:rPr>
          <w:rFonts w:ascii="Times New Roman" w:hAnsi="Times New Roman"/>
        </w:rPr>
        <w:t xml:space="preserve"> - це послуги, що надаються Виконавцем Замовнику окрім комплексу базових послуг та що не включені у вартість Базових послуг та оплачуються Виконавцем окремо.</w:t>
      </w:r>
    </w:p>
    <w:p w14:paraId="3AC2CC1E" w14:textId="77777777" w:rsidR="0029595E" w:rsidRPr="00B50E0F" w:rsidRDefault="0029595E" w:rsidP="00E279A9">
      <w:pPr>
        <w:spacing w:after="0" w:line="240" w:lineRule="auto"/>
        <w:ind w:firstLine="284"/>
        <w:jc w:val="both"/>
        <w:rPr>
          <w:rFonts w:ascii="Times New Roman" w:hAnsi="Times New Roman"/>
          <w:b/>
        </w:rPr>
      </w:pPr>
    </w:p>
    <w:p w14:paraId="5E1D6141" w14:textId="77777777" w:rsidR="00EF6CB1" w:rsidRPr="00B50E0F" w:rsidRDefault="00EF6CB1" w:rsidP="00887A25">
      <w:pPr>
        <w:spacing w:after="0" w:line="240" w:lineRule="auto"/>
        <w:jc w:val="both"/>
        <w:rPr>
          <w:rFonts w:ascii="Times New Roman" w:hAnsi="Times New Roman"/>
          <w:b/>
        </w:rPr>
      </w:pPr>
    </w:p>
    <w:p w14:paraId="2828E9F5" w14:textId="77777777" w:rsidR="003922ED" w:rsidRPr="00B50E0F" w:rsidRDefault="003922ED" w:rsidP="00C037BF">
      <w:pPr>
        <w:numPr>
          <w:ilvl w:val="0"/>
          <w:numId w:val="9"/>
        </w:numPr>
        <w:spacing w:line="240" w:lineRule="auto"/>
        <w:ind w:right="709"/>
        <w:jc w:val="center"/>
        <w:rPr>
          <w:rFonts w:ascii="Times New Roman" w:hAnsi="Times New Roman"/>
          <w:b/>
          <w:lang w:val="ru-RU"/>
        </w:rPr>
      </w:pPr>
      <w:r w:rsidRPr="00B50E0F">
        <w:rPr>
          <w:rFonts w:ascii="Times New Roman" w:hAnsi="Times New Roman"/>
          <w:b/>
          <w:lang w:val="ru-RU"/>
        </w:rPr>
        <w:t>ПРЕДМЕТ ДОГОВОРУ</w:t>
      </w:r>
    </w:p>
    <w:p w14:paraId="44A432B2" w14:textId="77777777" w:rsidR="003922ED" w:rsidRPr="00B50E0F" w:rsidRDefault="003922ED" w:rsidP="00C037BF">
      <w:pPr>
        <w:numPr>
          <w:ilvl w:val="1"/>
          <w:numId w:val="9"/>
        </w:numPr>
        <w:spacing w:after="0" w:line="240" w:lineRule="auto"/>
        <w:ind w:left="0" w:firstLine="567"/>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За цим Договором Виконавець зобов'язується надати Замовнику</w:t>
      </w:r>
      <w:r w:rsidR="00CF1AF8" w:rsidRPr="00B50E0F">
        <w:rPr>
          <w:rFonts w:ascii="Times New Roman" w:eastAsia="Times New Roman" w:hAnsi="Times New Roman"/>
          <w:szCs w:val="24"/>
          <w:lang w:eastAsia="ru-RU"/>
        </w:rPr>
        <w:t xml:space="preserve"> </w:t>
      </w:r>
      <w:r w:rsidR="00DC5E72" w:rsidRPr="00B50E0F">
        <w:rPr>
          <w:rFonts w:ascii="Times New Roman" w:eastAsia="Times New Roman" w:hAnsi="Times New Roman"/>
          <w:szCs w:val="24"/>
          <w:lang w:eastAsia="ru-RU"/>
        </w:rPr>
        <w:t xml:space="preserve">набір послуг, які надаються на території МТА, зокрема але не виключено, </w:t>
      </w:r>
      <w:r w:rsidR="005D0959" w:rsidRPr="00B50E0F">
        <w:rPr>
          <w:rFonts w:ascii="Times New Roman" w:eastAsia="Times New Roman" w:hAnsi="Times New Roman"/>
          <w:szCs w:val="24"/>
          <w:lang w:eastAsia="ru-RU"/>
        </w:rPr>
        <w:t xml:space="preserve">участь в тренувальній програмі. </w:t>
      </w:r>
      <w:r w:rsidR="00B757F5" w:rsidRPr="00B50E0F">
        <w:rPr>
          <w:rFonts w:ascii="Times New Roman" w:eastAsia="Times New Roman" w:hAnsi="Times New Roman"/>
          <w:szCs w:val="24"/>
          <w:lang w:val="ru-RU" w:eastAsia="ru-RU"/>
        </w:rPr>
        <w:t xml:space="preserve"> </w:t>
      </w:r>
      <w:r w:rsidRPr="00B50E0F">
        <w:rPr>
          <w:rFonts w:ascii="Times New Roman" w:eastAsia="Times New Roman" w:hAnsi="Times New Roman"/>
          <w:szCs w:val="24"/>
          <w:lang w:eastAsia="ru-RU"/>
        </w:rPr>
        <w:t xml:space="preserve">Замовник зобов'язується оплатити послуги </w:t>
      </w:r>
      <w:r w:rsidR="005D0959" w:rsidRPr="00B50E0F">
        <w:rPr>
          <w:rFonts w:ascii="Times New Roman" w:eastAsia="Times New Roman" w:hAnsi="Times New Roman"/>
          <w:szCs w:val="24"/>
          <w:lang w:eastAsia="ru-RU"/>
        </w:rPr>
        <w:t xml:space="preserve">в обсязі та </w:t>
      </w:r>
      <w:r w:rsidR="00826348" w:rsidRPr="00B50E0F">
        <w:rPr>
          <w:rFonts w:ascii="Times New Roman" w:eastAsia="Times New Roman" w:hAnsi="Times New Roman"/>
          <w:szCs w:val="24"/>
          <w:lang w:eastAsia="ru-RU"/>
        </w:rPr>
        <w:t>за цінами</w:t>
      </w:r>
      <w:r w:rsidRPr="00B50E0F">
        <w:rPr>
          <w:rFonts w:ascii="Times New Roman" w:eastAsia="Times New Roman" w:hAnsi="Times New Roman"/>
          <w:szCs w:val="24"/>
          <w:lang w:eastAsia="ru-RU"/>
        </w:rPr>
        <w:t xml:space="preserve">, </w:t>
      </w:r>
      <w:r w:rsidR="00F10292" w:rsidRPr="00B50E0F">
        <w:rPr>
          <w:rFonts w:ascii="Times New Roman" w:eastAsia="Times New Roman" w:hAnsi="Times New Roman"/>
          <w:szCs w:val="24"/>
          <w:lang w:eastAsia="ru-RU"/>
        </w:rPr>
        <w:t>я</w:t>
      </w:r>
      <w:r w:rsidR="00F10292" w:rsidRPr="00B50E0F">
        <w:rPr>
          <w:rFonts w:ascii="Times New Roman" w:hAnsi="Times New Roman"/>
        </w:rPr>
        <w:t>кі зазнач</w:t>
      </w:r>
      <w:r w:rsidR="00826348" w:rsidRPr="00B50E0F">
        <w:rPr>
          <w:rFonts w:ascii="Times New Roman" w:hAnsi="Times New Roman"/>
        </w:rPr>
        <w:t>аються</w:t>
      </w:r>
      <w:r w:rsidR="00F10292" w:rsidRPr="00B50E0F">
        <w:rPr>
          <w:rFonts w:ascii="Times New Roman" w:hAnsi="Times New Roman"/>
        </w:rPr>
        <w:t xml:space="preserve"> в </w:t>
      </w:r>
      <w:r w:rsidR="00DC5E72" w:rsidRPr="00B50E0F">
        <w:rPr>
          <w:rFonts w:ascii="Times New Roman" w:hAnsi="Times New Roman"/>
        </w:rPr>
        <w:t xml:space="preserve">кошторисі </w:t>
      </w:r>
      <w:r w:rsidR="001A1392" w:rsidRPr="00B50E0F">
        <w:rPr>
          <w:rFonts w:ascii="Times New Roman" w:hAnsi="Times New Roman"/>
        </w:rPr>
        <w:t>Додатку №2</w:t>
      </w:r>
      <w:r w:rsidR="00F10292" w:rsidRPr="00B50E0F">
        <w:rPr>
          <w:rFonts w:ascii="Times New Roman" w:hAnsi="Times New Roman"/>
        </w:rPr>
        <w:t>, що є невід’ємною частиною цього Договору.</w:t>
      </w:r>
    </w:p>
    <w:p w14:paraId="6A39B692" w14:textId="77777777" w:rsidR="00D877B2" w:rsidRPr="00B50E0F" w:rsidRDefault="00D877B2" w:rsidP="00205762">
      <w:pPr>
        <w:numPr>
          <w:ilvl w:val="1"/>
          <w:numId w:val="9"/>
        </w:numPr>
        <w:spacing w:after="0" w:line="240" w:lineRule="auto"/>
        <w:ind w:left="0" w:firstLine="567"/>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Ідентифікатором обсягу замовлених та оплачених Замовником послуг є </w:t>
      </w:r>
      <w:r w:rsidR="001A1392" w:rsidRPr="00B50E0F">
        <w:rPr>
          <w:rFonts w:ascii="Times New Roman" w:eastAsia="Times New Roman" w:hAnsi="Times New Roman"/>
          <w:szCs w:val="24"/>
          <w:lang w:eastAsia="ru-RU"/>
        </w:rPr>
        <w:t>МТА</w:t>
      </w:r>
      <w:r w:rsidRPr="00B50E0F">
        <w:rPr>
          <w:rFonts w:ascii="Times New Roman" w:eastAsia="Times New Roman" w:hAnsi="Times New Roman"/>
          <w:szCs w:val="24"/>
          <w:lang w:eastAsia="ru-RU"/>
        </w:rPr>
        <w:t xml:space="preserve"> карт</w:t>
      </w:r>
      <w:r w:rsidR="002117DF" w:rsidRPr="00B50E0F">
        <w:rPr>
          <w:rFonts w:ascii="Times New Roman" w:eastAsia="Times New Roman" w:hAnsi="Times New Roman"/>
          <w:szCs w:val="24"/>
          <w:lang w:eastAsia="ru-RU"/>
        </w:rPr>
        <w:t>а</w:t>
      </w:r>
      <w:r w:rsidR="00205762" w:rsidRPr="00B50E0F">
        <w:rPr>
          <w:rFonts w:ascii="Times New Roman" w:eastAsia="Times New Roman" w:hAnsi="Times New Roman"/>
          <w:szCs w:val="24"/>
          <w:lang w:eastAsia="ru-RU"/>
        </w:rPr>
        <w:t xml:space="preserve"> та Додаток до цього Договору в якому детально зазначено вартість та обсяги надання послуг</w:t>
      </w:r>
      <w:r w:rsidRPr="00B50E0F">
        <w:rPr>
          <w:rFonts w:ascii="Times New Roman" w:eastAsia="Times New Roman" w:hAnsi="Times New Roman"/>
          <w:szCs w:val="24"/>
          <w:lang w:eastAsia="ru-RU"/>
        </w:rPr>
        <w:t>.</w:t>
      </w:r>
    </w:p>
    <w:p w14:paraId="431DEC0F" w14:textId="77777777" w:rsidR="00D877B2" w:rsidRPr="00B50E0F" w:rsidRDefault="003922ED" w:rsidP="00C037BF">
      <w:pPr>
        <w:numPr>
          <w:ilvl w:val="1"/>
          <w:numId w:val="9"/>
        </w:numPr>
        <w:spacing w:after="0" w:line="240" w:lineRule="auto"/>
        <w:ind w:left="0" w:firstLine="567"/>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Послуги надаватимуться Виконавцем Замовнику виключно </w:t>
      </w:r>
      <w:r w:rsidR="00D165F9" w:rsidRPr="00B50E0F">
        <w:rPr>
          <w:rFonts w:ascii="Times New Roman" w:eastAsia="Times New Roman" w:hAnsi="Times New Roman"/>
          <w:szCs w:val="24"/>
          <w:lang w:eastAsia="ru-RU"/>
        </w:rPr>
        <w:t>при пред’явленні останнім</w:t>
      </w:r>
      <w:r w:rsidRPr="00B50E0F">
        <w:rPr>
          <w:rFonts w:ascii="Times New Roman" w:eastAsia="Times New Roman" w:hAnsi="Times New Roman"/>
          <w:szCs w:val="24"/>
          <w:lang w:eastAsia="ru-RU"/>
        </w:rPr>
        <w:t xml:space="preserve"> </w:t>
      </w:r>
      <w:r w:rsidR="001A1392" w:rsidRPr="00B50E0F">
        <w:rPr>
          <w:rFonts w:ascii="Times New Roman" w:eastAsia="Times New Roman" w:hAnsi="Times New Roman"/>
          <w:szCs w:val="24"/>
          <w:lang w:eastAsia="ru-RU"/>
        </w:rPr>
        <w:t>МТА</w:t>
      </w:r>
      <w:r w:rsidR="00DC5E72" w:rsidRPr="00B50E0F">
        <w:rPr>
          <w:rFonts w:ascii="Times New Roman" w:eastAsia="Times New Roman" w:hAnsi="Times New Roman"/>
          <w:szCs w:val="24"/>
          <w:lang w:eastAsia="ru-RU"/>
        </w:rPr>
        <w:t xml:space="preserve"> </w:t>
      </w:r>
      <w:r w:rsidRPr="00B50E0F">
        <w:rPr>
          <w:rFonts w:ascii="Times New Roman" w:eastAsia="Times New Roman" w:hAnsi="Times New Roman"/>
          <w:szCs w:val="24"/>
          <w:lang w:eastAsia="ru-RU"/>
        </w:rPr>
        <w:t xml:space="preserve">карти, яка є іменним документом, </w:t>
      </w:r>
      <w:r w:rsidR="00D877B2" w:rsidRPr="00B50E0F">
        <w:rPr>
          <w:rFonts w:ascii="Times New Roman" w:eastAsia="Times New Roman" w:hAnsi="Times New Roman"/>
          <w:szCs w:val="24"/>
          <w:lang w:eastAsia="ru-RU"/>
        </w:rPr>
        <w:t>в обсязі</w:t>
      </w:r>
      <w:r w:rsidR="0022349A" w:rsidRPr="00B50E0F">
        <w:rPr>
          <w:rFonts w:ascii="Times New Roman" w:eastAsia="Times New Roman" w:hAnsi="Times New Roman"/>
          <w:szCs w:val="24"/>
          <w:lang w:eastAsia="ru-RU"/>
        </w:rPr>
        <w:t xml:space="preserve"> узгодженому сторонами в Додатку до цього Договору</w:t>
      </w:r>
      <w:r w:rsidR="00D877B2" w:rsidRPr="00B50E0F">
        <w:rPr>
          <w:rFonts w:ascii="Times New Roman" w:eastAsia="Times New Roman" w:hAnsi="Times New Roman"/>
          <w:szCs w:val="24"/>
          <w:lang w:eastAsia="ru-RU"/>
        </w:rPr>
        <w:t>.</w:t>
      </w:r>
    </w:p>
    <w:p w14:paraId="6DF5E04D" w14:textId="77777777" w:rsidR="003922ED" w:rsidRPr="00B50E0F" w:rsidRDefault="001A1392" w:rsidP="00E279A9">
      <w:pPr>
        <w:numPr>
          <w:ilvl w:val="1"/>
          <w:numId w:val="9"/>
        </w:numPr>
        <w:tabs>
          <w:tab w:val="left" w:pos="993"/>
        </w:tabs>
        <w:spacing w:after="0" w:line="240" w:lineRule="auto"/>
        <w:ind w:left="0" w:firstLine="567"/>
        <w:jc w:val="both"/>
        <w:rPr>
          <w:rFonts w:ascii="Times New Roman" w:eastAsia="Times New Roman" w:hAnsi="Times New Roman"/>
          <w:lang w:eastAsia="ru-RU"/>
        </w:rPr>
      </w:pPr>
      <w:r w:rsidRPr="00B50E0F">
        <w:rPr>
          <w:rFonts w:ascii="Times New Roman" w:eastAsia="Times New Roman" w:hAnsi="Times New Roman"/>
          <w:lang w:eastAsia="ru-RU"/>
        </w:rPr>
        <w:t>МТА</w:t>
      </w:r>
      <w:r w:rsidR="00DC5E72" w:rsidRPr="00B50E0F">
        <w:rPr>
          <w:rFonts w:ascii="Times New Roman" w:eastAsia="Times New Roman" w:hAnsi="Times New Roman"/>
          <w:lang w:eastAsia="ru-RU"/>
        </w:rPr>
        <w:t xml:space="preserve"> </w:t>
      </w:r>
      <w:r w:rsidR="003922ED" w:rsidRPr="00B50E0F">
        <w:rPr>
          <w:rFonts w:ascii="Times New Roman" w:eastAsia="Times New Roman" w:hAnsi="Times New Roman"/>
          <w:lang w:eastAsia="ru-RU"/>
        </w:rPr>
        <w:t>карта дає право її власникові протягом терміну</w:t>
      </w:r>
      <w:r w:rsidR="00A12B18" w:rsidRPr="00B50E0F">
        <w:rPr>
          <w:rFonts w:ascii="Times New Roman" w:eastAsia="Times New Roman" w:hAnsi="Times New Roman"/>
          <w:lang w:eastAsia="ru-RU"/>
        </w:rPr>
        <w:t xml:space="preserve">, на який </w:t>
      </w:r>
      <w:r w:rsidR="00826348" w:rsidRPr="00B50E0F">
        <w:rPr>
          <w:rFonts w:ascii="Times New Roman" w:eastAsia="Times New Roman" w:hAnsi="Times New Roman"/>
          <w:lang w:eastAsia="ru-RU"/>
        </w:rPr>
        <w:t>передплачені</w:t>
      </w:r>
      <w:r w:rsidR="00A12B18" w:rsidRPr="00B50E0F">
        <w:rPr>
          <w:rFonts w:ascii="Times New Roman" w:eastAsia="Times New Roman" w:hAnsi="Times New Roman"/>
          <w:lang w:eastAsia="ru-RU"/>
        </w:rPr>
        <w:t xml:space="preserve"> послуги,</w:t>
      </w:r>
      <w:r w:rsidR="003922ED" w:rsidRPr="00B50E0F">
        <w:rPr>
          <w:rFonts w:ascii="Times New Roman" w:eastAsia="Times New Roman" w:hAnsi="Times New Roman"/>
          <w:lang w:eastAsia="ru-RU"/>
        </w:rPr>
        <w:t xml:space="preserve"> користуватися комплексом послуг, якщо вони сплачені відповідно до цін прейскуранта </w:t>
      </w:r>
      <w:r w:rsidR="00433FC4" w:rsidRPr="00B50E0F">
        <w:rPr>
          <w:rFonts w:ascii="Times New Roman" w:eastAsia="Times New Roman" w:hAnsi="Times New Roman"/>
          <w:lang w:eastAsia="ru-RU"/>
        </w:rPr>
        <w:t xml:space="preserve">Виконавця </w:t>
      </w:r>
      <w:r w:rsidR="003922ED" w:rsidRPr="00B50E0F">
        <w:rPr>
          <w:rFonts w:ascii="Times New Roman" w:eastAsia="Times New Roman" w:hAnsi="Times New Roman"/>
          <w:lang w:eastAsia="ru-RU"/>
        </w:rPr>
        <w:t xml:space="preserve">(вартість додаткових послуг не включена у вартість </w:t>
      </w:r>
      <w:r w:rsidR="00433FC4" w:rsidRPr="00B50E0F">
        <w:rPr>
          <w:rFonts w:ascii="Times New Roman" w:eastAsia="Times New Roman" w:hAnsi="Times New Roman"/>
          <w:lang w:eastAsia="ru-RU"/>
        </w:rPr>
        <w:t>послуг згідно умов цього Договору</w:t>
      </w:r>
      <w:r w:rsidR="003922ED" w:rsidRPr="00B50E0F">
        <w:rPr>
          <w:rFonts w:ascii="Times New Roman" w:eastAsia="Times New Roman" w:hAnsi="Times New Roman"/>
          <w:lang w:eastAsia="ru-RU"/>
        </w:rPr>
        <w:t>)</w:t>
      </w:r>
      <w:r w:rsidR="00FE6645" w:rsidRPr="00B50E0F">
        <w:rPr>
          <w:rFonts w:ascii="Times New Roman" w:eastAsia="Times New Roman" w:hAnsi="Times New Roman"/>
          <w:lang w:val="ru-RU" w:eastAsia="ru-RU"/>
        </w:rPr>
        <w:t>.</w:t>
      </w:r>
    </w:p>
    <w:p w14:paraId="0CAAD68C" w14:textId="77777777" w:rsidR="003922ED" w:rsidRPr="00B50E0F" w:rsidRDefault="00053685" w:rsidP="00E279A9">
      <w:pPr>
        <w:numPr>
          <w:ilvl w:val="1"/>
          <w:numId w:val="9"/>
        </w:numPr>
        <w:tabs>
          <w:tab w:val="left" w:pos="993"/>
        </w:tabs>
        <w:spacing w:after="0" w:line="240" w:lineRule="auto"/>
        <w:ind w:left="0" w:firstLine="567"/>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lastRenderedPageBreak/>
        <w:t xml:space="preserve">Термін надання послуг </w:t>
      </w:r>
      <w:r w:rsidR="0060524C" w:rsidRPr="00B50E0F">
        <w:rPr>
          <w:rFonts w:ascii="Times New Roman" w:eastAsia="Times New Roman" w:hAnsi="Times New Roman"/>
          <w:szCs w:val="24"/>
          <w:lang w:eastAsia="ru-RU"/>
        </w:rPr>
        <w:t>визначений в</w:t>
      </w:r>
      <w:r w:rsidR="00AB6C1C" w:rsidRPr="00B50E0F">
        <w:rPr>
          <w:rFonts w:ascii="Times New Roman" w:eastAsia="Times New Roman" w:hAnsi="Times New Roman"/>
          <w:szCs w:val="24"/>
          <w:lang w:eastAsia="ru-RU"/>
        </w:rPr>
        <w:t xml:space="preserve"> Додатку № </w:t>
      </w:r>
      <w:r w:rsidR="001A1392" w:rsidRPr="00B50E0F">
        <w:rPr>
          <w:rFonts w:ascii="Times New Roman" w:eastAsia="Times New Roman" w:hAnsi="Times New Roman"/>
          <w:szCs w:val="24"/>
          <w:lang w:eastAsia="ru-RU"/>
        </w:rPr>
        <w:t>2</w:t>
      </w:r>
      <w:r w:rsidR="00FC1FC2" w:rsidRPr="00B50E0F">
        <w:rPr>
          <w:rFonts w:ascii="Times New Roman" w:eastAsia="Times New Roman" w:hAnsi="Times New Roman"/>
          <w:szCs w:val="24"/>
          <w:lang w:eastAsia="ru-RU"/>
        </w:rPr>
        <w:t xml:space="preserve"> та </w:t>
      </w:r>
      <w:r w:rsidR="00C12061" w:rsidRPr="00B50E0F">
        <w:rPr>
          <w:rFonts w:ascii="Times New Roman" w:eastAsia="Times New Roman" w:hAnsi="Times New Roman"/>
          <w:szCs w:val="24"/>
          <w:lang w:eastAsia="ru-RU"/>
        </w:rPr>
        <w:t>почина</w:t>
      </w:r>
      <w:r w:rsidR="00FC1FC2" w:rsidRPr="00B50E0F">
        <w:rPr>
          <w:rFonts w:ascii="Times New Roman" w:eastAsia="Times New Roman" w:hAnsi="Times New Roman"/>
          <w:szCs w:val="24"/>
          <w:lang w:eastAsia="ru-RU"/>
        </w:rPr>
        <w:t>є</w:t>
      </w:r>
      <w:r w:rsidR="001955C7" w:rsidRPr="00B50E0F">
        <w:rPr>
          <w:rFonts w:ascii="Times New Roman" w:eastAsia="Times New Roman" w:hAnsi="Times New Roman"/>
          <w:szCs w:val="24"/>
          <w:lang w:eastAsia="ru-RU"/>
        </w:rPr>
        <w:t>ться</w:t>
      </w:r>
      <w:r w:rsidR="00C12061" w:rsidRPr="00B50E0F">
        <w:rPr>
          <w:rFonts w:ascii="Times New Roman" w:eastAsia="Times New Roman" w:hAnsi="Times New Roman"/>
          <w:szCs w:val="24"/>
          <w:lang w:eastAsia="ru-RU"/>
        </w:rPr>
        <w:t xml:space="preserve"> з дня наступного за днем надходження коштів на рахунок Виконавця</w:t>
      </w:r>
      <w:r w:rsidR="00826348" w:rsidRPr="00B50E0F">
        <w:rPr>
          <w:rFonts w:ascii="Times New Roman" w:eastAsia="Times New Roman" w:hAnsi="Times New Roman"/>
          <w:szCs w:val="24"/>
          <w:lang w:eastAsia="ru-RU"/>
        </w:rPr>
        <w:t>.</w:t>
      </w:r>
    </w:p>
    <w:p w14:paraId="10F573FB" w14:textId="77777777" w:rsidR="00205762" w:rsidRPr="00B50E0F" w:rsidRDefault="00024AEC" w:rsidP="00E279A9">
      <w:pPr>
        <w:numPr>
          <w:ilvl w:val="1"/>
          <w:numId w:val="9"/>
        </w:numPr>
        <w:tabs>
          <w:tab w:val="left" w:pos="993"/>
        </w:tabs>
        <w:spacing w:after="0" w:line="240" w:lineRule="auto"/>
        <w:ind w:left="0" w:firstLine="567"/>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Вартість </w:t>
      </w:r>
      <w:r w:rsidR="00205762" w:rsidRPr="00B50E0F">
        <w:rPr>
          <w:rFonts w:ascii="Times New Roman" w:eastAsia="Times New Roman" w:hAnsi="Times New Roman"/>
          <w:szCs w:val="24"/>
          <w:lang w:eastAsia="ru-RU"/>
        </w:rPr>
        <w:t xml:space="preserve">та порядок оплати </w:t>
      </w:r>
      <w:r w:rsidRPr="00B50E0F">
        <w:rPr>
          <w:rFonts w:ascii="Times New Roman" w:eastAsia="Times New Roman" w:hAnsi="Times New Roman"/>
          <w:szCs w:val="24"/>
          <w:lang w:eastAsia="ru-RU"/>
        </w:rPr>
        <w:t xml:space="preserve">тренувальної програми Замовника </w:t>
      </w:r>
      <w:r w:rsidR="00205762" w:rsidRPr="00B50E0F">
        <w:rPr>
          <w:rFonts w:ascii="Times New Roman" w:eastAsia="Times New Roman" w:hAnsi="Times New Roman"/>
          <w:szCs w:val="24"/>
          <w:lang w:eastAsia="ru-RU"/>
        </w:rPr>
        <w:t>може здійснюватись наступним чином, в залежності від вибору Замовника, а саме:</w:t>
      </w:r>
    </w:p>
    <w:p w14:paraId="336F23B9" w14:textId="77777777" w:rsidR="00AE303D" w:rsidRPr="00B50E0F" w:rsidRDefault="00311EB0" w:rsidP="00E279A9">
      <w:pPr>
        <w:tabs>
          <w:tab w:val="left" w:pos="993"/>
        </w:tabs>
        <w:spacing w:after="0" w:line="240" w:lineRule="auto"/>
        <w:jc w:val="both"/>
        <w:rPr>
          <w:rFonts w:ascii="Times New Roman" w:eastAsia="Times New Roman" w:hAnsi="Times New Roman"/>
          <w:szCs w:val="24"/>
          <w:lang w:val="ru-RU" w:eastAsia="ru-RU"/>
        </w:rPr>
      </w:pPr>
      <w:r w:rsidRPr="00B50E0F">
        <w:rPr>
          <w:rFonts w:ascii="Times New Roman" w:eastAsia="Times New Roman" w:hAnsi="Times New Roman"/>
          <w:szCs w:val="24"/>
          <w:lang w:val="ru-RU" w:eastAsia="ru-RU"/>
        </w:rPr>
        <w:t xml:space="preserve">           </w:t>
      </w:r>
      <w:r w:rsidR="001955C7" w:rsidRPr="00B50E0F">
        <w:rPr>
          <w:rFonts w:ascii="Times New Roman" w:eastAsia="Times New Roman" w:hAnsi="Times New Roman"/>
          <w:szCs w:val="24"/>
          <w:lang w:eastAsia="ru-RU"/>
        </w:rPr>
        <w:t xml:space="preserve">- </w:t>
      </w:r>
      <w:r w:rsidR="0011070E" w:rsidRPr="00B50E0F">
        <w:rPr>
          <w:rFonts w:ascii="Times New Roman" w:eastAsia="Times New Roman" w:hAnsi="Times New Roman"/>
          <w:szCs w:val="24"/>
          <w:lang w:eastAsia="ru-RU"/>
        </w:rPr>
        <w:t>п</w:t>
      </w:r>
      <w:r w:rsidR="00024AEC" w:rsidRPr="00B50E0F">
        <w:rPr>
          <w:rFonts w:ascii="Times New Roman" w:eastAsia="Times New Roman" w:hAnsi="Times New Roman"/>
          <w:szCs w:val="24"/>
          <w:lang w:eastAsia="ru-RU"/>
        </w:rPr>
        <w:t>ер</w:t>
      </w:r>
      <w:r w:rsidR="00205762" w:rsidRPr="00B50E0F">
        <w:rPr>
          <w:rFonts w:ascii="Times New Roman" w:eastAsia="Times New Roman" w:hAnsi="Times New Roman"/>
          <w:szCs w:val="24"/>
          <w:lang w:eastAsia="ru-RU"/>
        </w:rPr>
        <w:t>ш</w:t>
      </w:r>
      <w:r w:rsidR="0011070E" w:rsidRPr="00B50E0F">
        <w:rPr>
          <w:rFonts w:ascii="Times New Roman" w:eastAsia="Times New Roman" w:hAnsi="Times New Roman"/>
          <w:szCs w:val="24"/>
          <w:lang w:eastAsia="ru-RU"/>
        </w:rPr>
        <w:t>ий вид -</w:t>
      </w:r>
      <w:r w:rsidR="00024AEC" w:rsidRPr="00B50E0F">
        <w:rPr>
          <w:rFonts w:ascii="Times New Roman" w:eastAsia="Times New Roman" w:hAnsi="Times New Roman"/>
          <w:szCs w:val="24"/>
          <w:lang w:eastAsia="ru-RU"/>
        </w:rPr>
        <w:t xml:space="preserve"> разов</w:t>
      </w:r>
      <w:r w:rsidR="0011070E" w:rsidRPr="00B50E0F">
        <w:rPr>
          <w:rFonts w:ascii="Times New Roman" w:eastAsia="Times New Roman" w:hAnsi="Times New Roman"/>
          <w:szCs w:val="24"/>
          <w:lang w:eastAsia="ru-RU"/>
        </w:rPr>
        <w:t>а передплата за річну</w:t>
      </w:r>
      <w:r w:rsidR="00FC7D93" w:rsidRPr="00B50E0F">
        <w:rPr>
          <w:rFonts w:ascii="Times New Roman" w:eastAsia="Times New Roman" w:hAnsi="Times New Roman"/>
          <w:szCs w:val="24"/>
          <w:lang w:eastAsia="ru-RU"/>
        </w:rPr>
        <w:t xml:space="preserve"> тренувальну</w:t>
      </w:r>
      <w:r w:rsidR="0011070E" w:rsidRPr="00B50E0F">
        <w:rPr>
          <w:rFonts w:ascii="Times New Roman" w:eastAsia="Times New Roman" w:hAnsi="Times New Roman"/>
          <w:szCs w:val="24"/>
          <w:lang w:eastAsia="ru-RU"/>
        </w:rPr>
        <w:t xml:space="preserve"> </w:t>
      </w:r>
      <w:r w:rsidR="00706051" w:rsidRPr="00B50E0F">
        <w:rPr>
          <w:rFonts w:ascii="Times New Roman" w:eastAsia="Times New Roman" w:hAnsi="Times New Roman"/>
          <w:szCs w:val="24"/>
          <w:lang w:eastAsia="ru-RU"/>
        </w:rPr>
        <w:t>програму</w:t>
      </w:r>
      <w:r w:rsidR="00AE72DC" w:rsidRPr="00B50E0F">
        <w:rPr>
          <w:rFonts w:ascii="Times New Roman" w:eastAsia="Times New Roman" w:hAnsi="Times New Roman"/>
          <w:szCs w:val="24"/>
          <w:lang w:eastAsia="ru-RU"/>
        </w:rPr>
        <w:t xml:space="preserve"> </w:t>
      </w:r>
      <w:r w:rsidR="00D32DCE" w:rsidRPr="00B50E0F">
        <w:rPr>
          <w:rFonts w:ascii="Times New Roman" w:eastAsia="Times New Roman" w:hAnsi="Times New Roman"/>
          <w:szCs w:val="24"/>
          <w:lang w:eastAsia="ru-RU"/>
        </w:rPr>
        <w:t>до початку програми</w:t>
      </w:r>
      <w:r w:rsidR="002D743C" w:rsidRPr="00B50E0F">
        <w:rPr>
          <w:rFonts w:ascii="Times New Roman" w:eastAsia="Times New Roman" w:hAnsi="Times New Roman"/>
          <w:szCs w:val="24"/>
          <w:lang w:eastAsia="ru-RU"/>
        </w:rPr>
        <w:t xml:space="preserve"> у повному обсязі за рік</w:t>
      </w:r>
      <w:r w:rsidR="0011070E" w:rsidRPr="00B50E0F">
        <w:rPr>
          <w:rFonts w:ascii="Times New Roman" w:eastAsia="Times New Roman" w:hAnsi="Times New Roman"/>
          <w:szCs w:val="24"/>
          <w:lang w:eastAsia="ru-RU"/>
        </w:rPr>
        <w:t>;</w:t>
      </w:r>
    </w:p>
    <w:p w14:paraId="49BA4B3F" w14:textId="77777777" w:rsidR="009358C6" w:rsidRPr="00B50E0F" w:rsidRDefault="00706051" w:rsidP="007B70D3">
      <w:pPr>
        <w:tabs>
          <w:tab w:val="left" w:pos="993"/>
        </w:tabs>
        <w:spacing w:after="0" w:line="240" w:lineRule="auto"/>
        <w:ind w:firstLine="567"/>
        <w:jc w:val="both"/>
        <w:rPr>
          <w:rFonts w:ascii="Times New Roman" w:eastAsia="Times New Roman" w:hAnsi="Times New Roman"/>
          <w:szCs w:val="24"/>
          <w:lang w:eastAsia="ru-RU"/>
        </w:rPr>
      </w:pPr>
      <w:r w:rsidRPr="00B50E0F">
        <w:rPr>
          <w:rFonts w:ascii="Times New Roman" w:eastAsia="Times New Roman" w:hAnsi="Times New Roman"/>
          <w:szCs w:val="24"/>
          <w:lang w:val="ru-RU" w:eastAsia="ru-RU"/>
        </w:rPr>
        <w:t xml:space="preserve">- </w:t>
      </w:r>
      <w:r w:rsidR="0011070E" w:rsidRPr="00B50E0F">
        <w:rPr>
          <w:rFonts w:ascii="Times New Roman" w:eastAsia="Times New Roman" w:hAnsi="Times New Roman"/>
          <w:szCs w:val="24"/>
          <w:lang w:eastAsia="ru-RU"/>
        </w:rPr>
        <w:t xml:space="preserve">другий вид - </w:t>
      </w:r>
      <w:r w:rsidR="00024AEC" w:rsidRPr="00B50E0F">
        <w:rPr>
          <w:rFonts w:ascii="Times New Roman" w:eastAsia="Times New Roman" w:hAnsi="Times New Roman"/>
          <w:szCs w:val="24"/>
          <w:lang w:eastAsia="ru-RU"/>
        </w:rPr>
        <w:t>щомісячний платіж</w:t>
      </w:r>
      <w:r w:rsidR="002D743C" w:rsidRPr="00B50E0F">
        <w:rPr>
          <w:rFonts w:ascii="Times New Roman" w:eastAsia="Times New Roman" w:hAnsi="Times New Roman"/>
          <w:szCs w:val="24"/>
          <w:lang w:eastAsia="ru-RU"/>
        </w:rPr>
        <w:t xml:space="preserve"> за річну тренувальну програму. Замовник здійснює оплату першого місяц</w:t>
      </w:r>
      <w:r w:rsidR="00A7006A" w:rsidRPr="00B50E0F">
        <w:rPr>
          <w:rFonts w:ascii="Times New Roman" w:eastAsia="Times New Roman" w:hAnsi="Times New Roman"/>
          <w:szCs w:val="24"/>
          <w:lang w:eastAsia="ru-RU"/>
        </w:rPr>
        <w:t>я</w:t>
      </w:r>
      <w:r w:rsidR="002D743C" w:rsidRPr="00B50E0F">
        <w:rPr>
          <w:rFonts w:ascii="Times New Roman" w:eastAsia="Times New Roman" w:hAnsi="Times New Roman"/>
          <w:szCs w:val="24"/>
          <w:lang w:eastAsia="ru-RU"/>
        </w:rPr>
        <w:t xml:space="preserve"> участі в програмі та сплачує </w:t>
      </w:r>
      <w:r w:rsidR="0011070E" w:rsidRPr="00B50E0F">
        <w:rPr>
          <w:rFonts w:ascii="Times New Roman" w:eastAsia="Times New Roman" w:hAnsi="Times New Roman"/>
          <w:szCs w:val="24"/>
          <w:lang w:eastAsia="ru-RU"/>
        </w:rPr>
        <w:t xml:space="preserve"> гарантійним внес</w:t>
      </w:r>
      <w:r w:rsidR="002D743C" w:rsidRPr="00B50E0F">
        <w:rPr>
          <w:rFonts w:ascii="Times New Roman" w:eastAsia="Times New Roman" w:hAnsi="Times New Roman"/>
          <w:szCs w:val="24"/>
          <w:lang w:eastAsia="ru-RU"/>
        </w:rPr>
        <w:t>ок</w:t>
      </w:r>
      <w:r w:rsidR="0011070E" w:rsidRPr="00B50E0F">
        <w:rPr>
          <w:rFonts w:ascii="Times New Roman" w:eastAsia="Times New Roman" w:hAnsi="Times New Roman"/>
          <w:szCs w:val="24"/>
          <w:lang w:eastAsia="ru-RU"/>
        </w:rPr>
        <w:t xml:space="preserve"> за  останній місяц</w:t>
      </w:r>
      <w:r w:rsidR="002D743C" w:rsidRPr="00B50E0F">
        <w:rPr>
          <w:rFonts w:ascii="Times New Roman" w:eastAsia="Times New Roman" w:hAnsi="Times New Roman"/>
          <w:szCs w:val="24"/>
          <w:lang w:eastAsia="ru-RU"/>
        </w:rPr>
        <w:t>ь.</w:t>
      </w:r>
      <w:r w:rsidR="009358C6" w:rsidRPr="00B50E0F">
        <w:rPr>
          <w:rFonts w:ascii="Times New Roman" w:eastAsia="Times New Roman" w:hAnsi="Times New Roman"/>
          <w:szCs w:val="24"/>
          <w:lang w:eastAsia="ru-RU"/>
        </w:rPr>
        <w:t xml:space="preserve"> Оплата першого місяц</w:t>
      </w:r>
      <w:r w:rsidR="00A7006A" w:rsidRPr="00B50E0F">
        <w:rPr>
          <w:rFonts w:ascii="Times New Roman" w:eastAsia="Times New Roman" w:hAnsi="Times New Roman"/>
          <w:szCs w:val="24"/>
          <w:lang w:eastAsia="ru-RU"/>
        </w:rPr>
        <w:t>я</w:t>
      </w:r>
      <w:r w:rsidR="009358C6" w:rsidRPr="00B50E0F">
        <w:rPr>
          <w:rFonts w:ascii="Times New Roman" w:eastAsia="Times New Roman" w:hAnsi="Times New Roman"/>
          <w:szCs w:val="24"/>
          <w:lang w:eastAsia="ru-RU"/>
        </w:rPr>
        <w:t xml:space="preserve"> здійснюється на підставі розрахунку кількості і вартості тренувань з моменту старту </w:t>
      </w:r>
      <w:r w:rsidR="00A7006A" w:rsidRPr="00B50E0F">
        <w:rPr>
          <w:rFonts w:ascii="Times New Roman" w:eastAsia="Times New Roman" w:hAnsi="Times New Roman"/>
          <w:szCs w:val="24"/>
          <w:lang w:eastAsia="ru-RU"/>
        </w:rPr>
        <w:t>програми до кінця першого місяця</w:t>
      </w:r>
      <w:r w:rsidR="009358C6" w:rsidRPr="00B50E0F">
        <w:rPr>
          <w:rFonts w:ascii="Times New Roman" w:eastAsia="Times New Roman" w:hAnsi="Times New Roman"/>
          <w:szCs w:val="24"/>
          <w:lang w:eastAsia="ru-RU"/>
        </w:rPr>
        <w:t xml:space="preserve">. Гарантійний внесок сплачується в повному </w:t>
      </w:r>
      <w:r w:rsidR="00FC7D93" w:rsidRPr="00B50E0F">
        <w:rPr>
          <w:rFonts w:ascii="Times New Roman" w:eastAsia="Times New Roman" w:hAnsi="Times New Roman"/>
          <w:szCs w:val="24"/>
          <w:lang w:eastAsia="ru-RU"/>
        </w:rPr>
        <w:t>обсязі</w:t>
      </w:r>
      <w:r w:rsidR="009358C6" w:rsidRPr="00B50E0F">
        <w:rPr>
          <w:rFonts w:ascii="Times New Roman" w:eastAsia="Times New Roman" w:hAnsi="Times New Roman"/>
          <w:szCs w:val="24"/>
          <w:lang w:eastAsia="ru-RU"/>
        </w:rPr>
        <w:t>.</w:t>
      </w:r>
    </w:p>
    <w:p w14:paraId="0AE57DF7" w14:textId="77777777" w:rsidR="006557AC" w:rsidRPr="00B50E0F" w:rsidRDefault="006557AC" w:rsidP="006557AC">
      <w:pPr>
        <w:tabs>
          <w:tab w:val="left" w:pos="993"/>
        </w:tabs>
        <w:spacing w:after="0" w:line="240" w:lineRule="auto"/>
        <w:ind w:firstLine="567"/>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У разі безпідставної відмови Замовника від участі або від оплати участі в спортивній програмі до її закінчення, Виконавець має право утримати гарантійн</w:t>
      </w:r>
      <w:r w:rsidR="001C45EA" w:rsidRPr="00B50E0F">
        <w:rPr>
          <w:rFonts w:ascii="Times New Roman" w:eastAsia="Times New Roman" w:hAnsi="Times New Roman"/>
          <w:szCs w:val="24"/>
          <w:lang w:eastAsia="ru-RU"/>
        </w:rPr>
        <w:t>ий</w:t>
      </w:r>
      <w:r w:rsidRPr="00B50E0F">
        <w:rPr>
          <w:rFonts w:ascii="Times New Roman" w:eastAsia="Times New Roman" w:hAnsi="Times New Roman"/>
          <w:szCs w:val="24"/>
          <w:lang w:eastAsia="ru-RU"/>
        </w:rPr>
        <w:t xml:space="preserve"> </w:t>
      </w:r>
      <w:r w:rsidR="001C45EA" w:rsidRPr="00B50E0F">
        <w:rPr>
          <w:rFonts w:ascii="Times New Roman" w:eastAsia="Times New Roman" w:hAnsi="Times New Roman"/>
          <w:szCs w:val="24"/>
          <w:lang w:eastAsia="ru-RU"/>
        </w:rPr>
        <w:t>внесок</w:t>
      </w:r>
      <w:r w:rsidRPr="00B50E0F">
        <w:rPr>
          <w:rFonts w:ascii="Times New Roman" w:eastAsia="Times New Roman" w:hAnsi="Times New Roman"/>
          <w:szCs w:val="24"/>
          <w:lang w:eastAsia="ru-RU"/>
        </w:rPr>
        <w:t xml:space="preserve"> у компенсації вартості послуг, що надаються.</w:t>
      </w:r>
    </w:p>
    <w:p w14:paraId="211E2A8C" w14:textId="77777777" w:rsidR="007B70D3" w:rsidRPr="00B50E0F" w:rsidRDefault="007B70D3" w:rsidP="00E279A9">
      <w:pPr>
        <w:tabs>
          <w:tab w:val="left" w:pos="993"/>
        </w:tabs>
        <w:spacing w:after="0" w:line="240" w:lineRule="auto"/>
        <w:ind w:firstLine="567"/>
        <w:jc w:val="both"/>
        <w:rPr>
          <w:rFonts w:ascii="Times New Roman" w:hAnsi="Times New Roman"/>
          <w:lang w:val="ru-RU"/>
        </w:rPr>
      </w:pPr>
      <w:r w:rsidRPr="00B50E0F">
        <w:rPr>
          <w:rFonts w:ascii="Times New Roman" w:hAnsi="Times New Roman"/>
        </w:rPr>
        <w:t xml:space="preserve">Замовник має можливість в червні без </w:t>
      </w:r>
      <w:r w:rsidR="001C45EA" w:rsidRPr="00B50E0F">
        <w:rPr>
          <w:rFonts w:ascii="Times New Roman" w:hAnsi="Times New Roman"/>
        </w:rPr>
        <w:t>платежу</w:t>
      </w:r>
      <w:r w:rsidRPr="00B50E0F">
        <w:rPr>
          <w:rFonts w:ascii="Times New Roman" w:hAnsi="Times New Roman"/>
        </w:rPr>
        <w:t xml:space="preserve"> отримати пропущені п</w:t>
      </w:r>
      <w:r w:rsidR="00A7006A" w:rsidRPr="00B50E0F">
        <w:rPr>
          <w:rFonts w:ascii="Times New Roman" w:hAnsi="Times New Roman"/>
        </w:rPr>
        <w:t>ротягом року тренування в обсязі</w:t>
      </w:r>
      <w:r w:rsidRPr="00B50E0F">
        <w:rPr>
          <w:rFonts w:ascii="Times New Roman" w:hAnsi="Times New Roman"/>
        </w:rPr>
        <w:t xml:space="preserve"> своєї тренувальної програми. </w:t>
      </w:r>
      <w:r w:rsidRPr="00743F88">
        <w:rPr>
          <w:rFonts w:ascii="Times New Roman" w:hAnsi="Times New Roman"/>
          <w:highlight w:val="yellow"/>
        </w:rPr>
        <w:t xml:space="preserve">Придбати річну тренувальну програму можливо не пізніше лютого. З березня до </w:t>
      </w:r>
      <w:r w:rsidR="00A7006A" w:rsidRPr="00743F88">
        <w:rPr>
          <w:rFonts w:ascii="Times New Roman" w:hAnsi="Times New Roman"/>
          <w:highlight w:val="yellow"/>
        </w:rPr>
        <w:t>початку</w:t>
      </w:r>
      <w:r w:rsidRPr="00743F88">
        <w:rPr>
          <w:rFonts w:ascii="Times New Roman" w:hAnsi="Times New Roman"/>
          <w:highlight w:val="yellow"/>
        </w:rPr>
        <w:t xml:space="preserve"> наступного </w:t>
      </w:r>
      <w:r w:rsidR="00A7006A" w:rsidRPr="00743F88">
        <w:rPr>
          <w:rFonts w:ascii="Times New Roman" w:hAnsi="Times New Roman"/>
          <w:highlight w:val="yellow"/>
        </w:rPr>
        <w:t>сезону</w:t>
      </w:r>
      <w:r w:rsidR="005D0959" w:rsidRPr="00743F88">
        <w:rPr>
          <w:rFonts w:ascii="Times New Roman" w:hAnsi="Times New Roman"/>
          <w:highlight w:val="yellow"/>
        </w:rPr>
        <w:t xml:space="preserve">, </w:t>
      </w:r>
      <w:r w:rsidR="0008788B" w:rsidRPr="00743F88">
        <w:rPr>
          <w:rFonts w:ascii="Times New Roman" w:hAnsi="Times New Roman"/>
          <w:highlight w:val="yellow"/>
        </w:rPr>
        <w:t xml:space="preserve"> тренувальна програма</w:t>
      </w:r>
      <w:r w:rsidR="009358C6" w:rsidRPr="00743F88">
        <w:rPr>
          <w:rFonts w:ascii="Times New Roman" w:hAnsi="Times New Roman"/>
          <w:highlight w:val="yellow"/>
        </w:rPr>
        <w:t xml:space="preserve"> </w:t>
      </w:r>
      <w:r w:rsidR="0008788B" w:rsidRPr="00743F88">
        <w:rPr>
          <w:rFonts w:ascii="Times New Roman" w:hAnsi="Times New Roman"/>
          <w:highlight w:val="yellow"/>
        </w:rPr>
        <w:t>сплачується з тарифами</w:t>
      </w:r>
      <w:r w:rsidR="009358C6" w:rsidRPr="00743F88">
        <w:rPr>
          <w:rFonts w:ascii="Times New Roman" w:hAnsi="Times New Roman"/>
          <w:highlight w:val="yellow"/>
        </w:rPr>
        <w:t xml:space="preserve"> </w:t>
      </w:r>
      <w:r w:rsidR="0008788B" w:rsidRPr="00743F88">
        <w:rPr>
          <w:rFonts w:ascii="Times New Roman" w:hAnsi="Times New Roman"/>
          <w:highlight w:val="yellow"/>
        </w:rPr>
        <w:t>що</w:t>
      </w:r>
      <w:r w:rsidR="009358C6" w:rsidRPr="00743F88">
        <w:rPr>
          <w:rFonts w:ascii="Times New Roman" w:hAnsi="Times New Roman"/>
          <w:highlight w:val="yellow"/>
        </w:rPr>
        <w:t>місячн</w:t>
      </w:r>
      <w:r w:rsidR="0008788B" w:rsidRPr="00743F88">
        <w:rPr>
          <w:rFonts w:ascii="Times New Roman" w:hAnsi="Times New Roman"/>
          <w:highlight w:val="yellow"/>
        </w:rPr>
        <w:t>их платежів</w:t>
      </w:r>
      <w:r w:rsidR="009358C6" w:rsidRPr="00743F88">
        <w:rPr>
          <w:rFonts w:ascii="Times New Roman" w:hAnsi="Times New Roman"/>
          <w:highlight w:val="yellow"/>
        </w:rPr>
        <w:t>.</w:t>
      </w:r>
    </w:p>
    <w:p w14:paraId="1D531115" w14:textId="77777777" w:rsidR="007C445C" w:rsidRPr="00B50E0F" w:rsidRDefault="009358C6" w:rsidP="009358C6">
      <w:pPr>
        <w:pStyle w:val="a3"/>
        <w:numPr>
          <w:ilvl w:val="0"/>
          <w:numId w:val="14"/>
        </w:numPr>
        <w:tabs>
          <w:tab w:val="left" w:pos="993"/>
        </w:tabs>
        <w:spacing w:after="0" w:line="240" w:lineRule="auto"/>
        <w:ind w:left="0" w:firstLine="709"/>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третій</w:t>
      </w:r>
      <w:r w:rsidR="007C445C" w:rsidRPr="00B50E0F">
        <w:rPr>
          <w:rFonts w:ascii="Times New Roman" w:eastAsia="Times New Roman" w:hAnsi="Times New Roman"/>
          <w:szCs w:val="24"/>
          <w:lang w:eastAsia="ru-RU"/>
        </w:rPr>
        <w:t xml:space="preserve"> вид – щомісячний </w:t>
      </w:r>
      <w:r w:rsidRPr="00B50E0F">
        <w:rPr>
          <w:rFonts w:ascii="Times New Roman" w:eastAsia="Times New Roman" w:hAnsi="Times New Roman"/>
          <w:szCs w:val="24"/>
          <w:lang w:eastAsia="ru-RU"/>
        </w:rPr>
        <w:t>платіж за місячну тренувальну програму. Замовник здійснює оплату щомісячно згідно прейскуранту. Відвідування тренувань здійснюється тільки протягом передплаченого міс</w:t>
      </w:r>
      <w:r w:rsidR="0008788B" w:rsidRPr="00B50E0F">
        <w:rPr>
          <w:rFonts w:ascii="Times New Roman" w:eastAsia="Times New Roman" w:hAnsi="Times New Roman"/>
          <w:szCs w:val="24"/>
          <w:lang w:eastAsia="ru-RU"/>
        </w:rPr>
        <w:t>яця. Пріоритет на місце</w:t>
      </w:r>
      <w:r w:rsidRPr="00B50E0F">
        <w:rPr>
          <w:rFonts w:ascii="Times New Roman" w:eastAsia="Times New Roman" w:hAnsi="Times New Roman"/>
          <w:szCs w:val="24"/>
          <w:lang w:eastAsia="ru-RU"/>
        </w:rPr>
        <w:t xml:space="preserve"> в групі мають гравці з річною тренувальною програмою. </w:t>
      </w:r>
    </w:p>
    <w:p w14:paraId="16C30C67" w14:textId="77777777" w:rsidR="006557AC" w:rsidRPr="00B50E0F" w:rsidRDefault="006557AC" w:rsidP="006557AC">
      <w:pPr>
        <w:pStyle w:val="a3"/>
        <w:tabs>
          <w:tab w:val="left" w:pos="993"/>
        </w:tabs>
        <w:spacing w:after="0" w:line="240" w:lineRule="auto"/>
        <w:ind w:left="0"/>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            Щомісячні платежі за річні та місячні програми школи тенісу здійснюються в формі передплати до третього числа кожного місяц</w:t>
      </w:r>
      <w:r w:rsidR="0008788B" w:rsidRPr="00B50E0F">
        <w:rPr>
          <w:rFonts w:ascii="Times New Roman" w:eastAsia="Times New Roman" w:hAnsi="Times New Roman"/>
          <w:szCs w:val="24"/>
          <w:lang w:eastAsia="ru-RU"/>
        </w:rPr>
        <w:t>я</w:t>
      </w:r>
      <w:r w:rsidRPr="00B50E0F">
        <w:rPr>
          <w:rFonts w:ascii="Times New Roman" w:eastAsia="Times New Roman" w:hAnsi="Times New Roman"/>
          <w:szCs w:val="24"/>
          <w:lang w:eastAsia="ru-RU"/>
        </w:rPr>
        <w:t>.</w:t>
      </w:r>
    </w:p>
    <w:p w14:paraId="53BF809E" w14:textId="77777777" w:rsidR="006557AC" w:rsidRPr="00B50E0F" w:rsidRDefault="006557AC" w:rsidP="006557AC">
      <w:pPr>
        <w:pStyle w:val="a3"/>
        <w:tabs>
          <w:tab w:val="left" w:pos="993"/>
        </w:tabs>
        <w:spacing w:after="0" w:line="240" w:lineRule="auto"/>
        <w:ind w:left="0"/>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            У разі</w:t>
      </w:r>
      <w:r w:rsidR="0008788B" w:rsidRPr="00B50E0F">
        <w:rPr>
          <w:rFonts w:ascii="Times New Roman" w:eastAsia="Times New Roman" w:hAnsi="Times New Roman"/>
          <w:szCs w:val="24"/>
          <w:lang w:eastAsia="ru-RU"/>
        </w:rPr>
        <w:t xml:space="preserve"> відсутності щомісячного платежу</w:t>
      </w:r>
      <w:r w:rsidRPr="00B50E0F">
        <w:rPr>
          <w:rFonts w:ascii="Times New Roman" w:eastAsia="Times New Roman" w:hAnsi="Times New Roman"/>
          <w:szCs w:val="24"/>
          <w:lang w:eastAsia="ru-RU"/>
        </w:rPr>
        <w:t xml:space="preserve"> до третього числа кожного  місяц</w:t>
      </w:r>
      <w:r w:rsidR="0008788B" w:rsidRPr="00B50E0F">
        <w:rPr>
          <w:rFonts w:ascii="Times New Roman" w:eastAsia="Times New Roman" w:hAnsi="Times New Roman"/>
          <w:szCs w:val="24"/>
          <w:lang w:eastAsia="ru-RU"/>
        </w:rPr>
        <w:t>я</w:t>
      </w:r>
      <w:r w:rsidRPr="00B50E0F">
        <w:rPr>
          <w:rFonts w:ascii="Times New Roman" w:eastAsia="Times New Roman" w:hAnsi="Times New Roman"/>
          <w:szCs w:val="24"/>
          <w:lang w:eastAsia="ru-RU"/>
        </w:rPr>
        <w:t xml:space="preserve"> </w:t>
      </w:r>
      <w:r w:rsidR="0008788B" w:rsidRPr="00B50E0F">
        <w:rPr>
          <w:rFonts w:ascii="Times New Roman" w:eastAsia="Times New Roman" w:hAnsi="Times New Roman"/>
          <w:szCs w:val="24"/>
          <w:lang w:eastAsia="ru-RU"/>
        </w:rPr>
        <w:t>картка</w:t>
      </w:r>
      <w:r w:rsidRPr="00B50E0F">
        <w:rPr>
          <w:rFonts w:ascii="Times New Roman" w:eastAsia="Times New Roman" w:hAnsi="Times New Roman"/>
          <w:szCs w:val="24"/>
          <w:lang w:eastAsia="ru-RU"/>
        </w:rPr>
        <w:t xml:space="preserve"> МТА</w:t>
      </w:r>
      <w:r w:rsidR="0008788B" w:rsidRPr="00B50E0F">
        <w:rPr>
          <w:rFonts w:ascii="Times New Roman" w:eastAsia="Times New Roman" w:hAnsi="Times New Roman"/>
          <w:szCs w:val="24"/>
          <w:lang w:eastAsia="ru-RU"/>
        </w:rPr>
        <w:t xml:space="preserve"> блокується і послуги не надаються</w:t>
      </w:r>
      <w:r w:rsidRPr="00B50E0F">
        <w:rPr>
          <w:rFonts w:ascii="Times New Roman" w:eastAsia="Times New Roman" w:hAnsi="Times New Roman"/>
          <w:szCs w:val="24"/>
          <w:lang w:eastAsia="ru-RU"/>
        </w:rPr>
        <w:t>.</w:t>
      </w:r>
    </w:p>
    <w:p w14:paraId="74B605E3" w14:textId="77777777" w:rsidR="003922ED" w:rsidRPr="00B50E0F" w:rsidRDefault="003922ED" w:rsidP="00E279A9">
      <w:pPr>
        <w:numPr>
          <w:ilvl w:val="1"/>
          <w:numId w:val="9"/>
        </w:numPr>
        <w:tabs>
          <w:tab w:val="left" w:pos="993"/>
        </w:tabs>
        <w:spacing w:after="0" w:line="240" w:lineRule="auto"/>
        <w:ind w:left="0" w:firstLine="567"/>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Після закінчення терміну зазначеного в </w:t>
      </w:r>
      <w:r w:rsidR="00805954" w:rsidRPr="00B50E0F">
        <w:rPr>
          <w:rFonts w:ascii="Times New Roman" w:eastAsia="Times New Roman" w:hAnsi="Times New Roman"/>
          <w:szCs w:val="24"/>
          <w:lang w:eastAsia="ru-RU"/>
        </w:rPr>
        <w:t>Додатку №2</w:t>
      </w:r>
      <w:r w:rsidRPr="00B50E0F">
        <w:rPr>
          <w:rFonts w:ascii="Times New Roman" w:eastAsia="Times New Roman" w:hAnsi="Times New Roman"/>
          <w:szCs w:val="24"/>
          <w:lang w:eastAsia="ru-RU"/>
        </w:rPr>
        <w:t xml:space="preserve"> Договору, послуги Виконавцем Замовнику </w:t>
      </w:r>
      <w:r w:rsidR="007C3684" w:rsidRPr="00B50E0F">
        <w:rPr>
          <w:rFonts w:ascii="Times New Roman" w:eastAsia="Times New Roman" w:hAnsi="Times New Roman"/>
          <w:szCs w:val="24"/>
          <w:lang w:eastAsia="ru-RU"/>
        </w:rPr>
        <w:t>не надаються</w:t>
      </w:r>
      <w:r w:rsidRPr="00B50E0F">
        <w:rPr>
          <w:rFonts w:ascii="Times New Roman" w:eastAsia="Times New Roman" w:hAnsi="Times New Roman"/>
          <w:szCs w:val="24"/>
          <w:lang w:eastAsia="ru-RU"/>
        </w:rPr>
        <w:t xml:space="preserve">. Замовник, після закінчення терміну </w:t>
      </w:r>
      <w:r w:rsidR="00340B09" w:rsidRPr="00B50E0F">
        <w:rPr>
          <w:rFonts w:ascii="Times New Roman" w:eastAsia="Times New Roman" w:hAnsi="Times New Roman"/>
          <w:szCs w:val="24"/>
          <w:lang w:eastAsia="ru-RU"/>
        </w:rPr>
        <w:t xml:space="preserve">зазначеного в </w:t>
      </w:r>
      <w:r w:rsidR="00805954" w:rsidRPr="00B50E0F">
        <w:rPr>
          <w:rFonts w:ascii="Times New Roman" w:eastAsia="Times New Roman" w:hAnsi="Times New Roman"/>
          <w:szCs w:val="24"/>
          <w:lang w:eastAsia="ru-RU"/>
        </w:rPr>
        <w:t xml:space="preserve">Додатку №2 </w:t>
      </w:r>
      <w:r w:rsidR="00340B09" w:rsidRPr="00B50E0F">
        <w:rPr>
          <w:rFonts w:ascii="Times New Roman" w:eastAsia="Times New Roman" w:hAnsi="Times New Roman"/>
          <w:szCs w:val="24"/>
          <w:lang w:eastAsia="ru-RU"/>
        </w:rPr>
        <w:t>цього Договору</w:t>
      </w:r>
      <w:r w:rsidRPr="00B50E0F">
        <w:rPr>
          <w:rFonts w:ascii="Times New Roman" w:eastAsia="Times New Roman" w:hAnsi="Times New Roman"/>
          <w:szCs w:val="24"/>
          <w:lang w:eastAsia="ru-RU"/>
        </w:rPr>
        <w:t>, якщо він бажає надалі користуватися послугами, наданими Виконавцем, пови</w:t>
      </w:r>
      <w:r w:rsidR="00284EA4" w:rsidRPr="00B50E0F">
        <w:rPr>
          <w:rFonts w:ascii="Times New Roman" w:eastAsia="Times New Roman" w:hAnsi="Times New Roman"/>
          <w:szCs w:val="24"/>
          <w:lang w:eastAsia="ru-RU"/>
        </w:rPr>
        <w:t xml:space="preserve">нен </w:t>
      </w:r>
      <w:r w:rsidR="0043302B" w:rsidRPr="00B50E0F">
        <w:rPr>
          <w:rFonts w:ascii="Times New Roman" w:eastAsia="Times New Roman" w:hAnsi="Times New Roman"/>
          <w:szCs w:val="24"/>
          <w:lang w:eastAsia="ru-RU"/>
        </w:rPr>
        <w:t xml:space="preserve">оплатити послуги згідно з прейскурантом на новий строк </w:t>
      </w:r>
      <w:r w:rsidRPr="00B50E0F">
        <w:rPr>
          <w:rFonts w:ascii="Times New Roman" w:eastAsia="Times New Roman" w:hAnsi="Times New Roman"/>
          <w:szCs w:val="24"/>
          <w:lang w:eastAsia="ru-RU"/>
        </w:rPr>
        <w:t>.</w:t>
      </w:r>
    </w:p>
    <w:p w14:paraId="060CC32A" w14:textId="77777777" w:rsidR="003922ED" w:rsidRPr="00B50E0F" w:rsidRDefault="0043302B" w:rsidP="00E279A9">
      <w:pPr>
        <w:numPr>
          <w:ilvl w:val="1"/>
          <w:numId w:val="9"/>
        </w:numPr>
        <w:tabs>
          <w:tab w:val="left" w:pos="993"/>
        </w:tabs>
        <w:spacing w:after="0" w:line="240" w:lineRule="auto"/>
        <w:ind w:left="0" w:firstLine="567"/>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На території </w:t>
      </w:r>
      <w:r w:rsidR="001A1392" w:rsidRPr="00B50E0F">
        <w:rPr>
          <w:rFonts w:ascii="Times New Roman" w:eastAsia="Times New Roman" w:hAnsi="Times New Roman"/>
          <w:szCs w:val="24"/>
          <w:lang w:eastAsia="ru-RU"/>
        </w:rPr>
        <w:t>МТА</w:t>
      </w:r>
      <w:r w:rsidRPr="00B50E0F">
        <w:rPr>
          <w:rFonts w:ascii="Times New Roman" w:eastAsia="Times New Roman" w:hAnsi="Times New Roman"/>
          <w:szCs w:val="24"/>
          <w:lang w:eastAsia="ru-RU"/>
        </w:rPr>
        <w:t xml:space="preserve"> п</w:t>
      </w:r>
      <w:r w:rsidR="003922ED" w:rsidRPr="00B50E0F">
        <w:rPr>
          <w:rFonts w:ascii="Times New Roman" w:eastAsia="Times New Roman" w:hAnsi="Times New Roman"/>
          <w:szCs w:val="24"/>
          <w:lang w:eastAsia="ru-RU"/>
        </w:rPr>
        <w:t>ослуги надаються у б</w:t>
      </w:r>
      <w:r w:rsidR="00E254D7" w:rsidRPr="00B50E0F">
        <w:rPr>
          <w:rFonts w:ascii="Times New Roman" w:eastAsia="Times New Roman" w:hAnsi="Times New Roman"/>
          <w:szCs w:val="24"/>
          <w:lang w:eastAsia="ru-RU"/>
        </w:rPr>
        <w:t xml:space="preserve">удь-який день календарного року в період дії </w:t>
      </w:r>
      <w:r w:rsidR="00053685" w:rsidRPr="00B50E0F">
        <w:rPr>
          <w:rFonts w:ascii="Times New Roman" w:eastAsia="Times New Roman" w:hAnsi="Times New Roman"/>
          <w:szCs w:val="24"/>
          <w:lang w:eastAsia="ru-RU"/>
        </w:rPr>
        <w:t xml:space="preserve"> цього Договору</w:t>
      </w:r>
      <w:r w:rsidR="003922ED" w:rsidRPr="00B50E0F">
        <w:rPr>
          <w:rFonts w:ascii="Times New Roman" w:eastAsia="Times New Roman" w:hAnsi="Times New Roman"/>
          <w:szCs w:val="24"/>
          <w:lang w:eastAsia="ru-RU"/>
        </w:rPr>
        <w:t xml:space="preserve"> за винятком двох вихідних днів на рік (1 січня</w:t>
      </w:r>
      <w:r w:rsidR="007C3684" w:rsidRPr="00B50E0F">
        <w:rPr>
          <w:rFonts w:ascii="Times New Roman" w:eastAsia="Times New Roman" w:hAnsi="Times New Roman"/>
          <w:szCs w:val="24"/>
          <w:lang w:eastAsia="ru-RU"/>
        </w:rPr>
        <w:t xml:space="preserve"> (Новий Рік)</w:t>
      </w:r>
      <w:r w:rsidR="00946DF5" w:rsidRPr="00B50E0F">
        <w:rPr>
          <w:rFonts w:ascii="Times New Roman" w:eastAsia="Times New Roman" w:hAnsi="Times New Roman"/>
          <w:szCs w:val="24"/>
          <w:lang w:eastAsia="ru-RU"/>
        </w:rPr>
        <w:t>,</w:t>
      </w:r>
      <w:r w:rsidR="003922ED" w:rsidRPr="00B50E0F">
        <w:rPr>
          <w:rFonts w:ascii="Times New Roman" w:eastAsia="Times New Roman" w:hAnsi="Times New Roman"/>
          <w:szCs w:val="24"/>
          <w:lang w:eastAsia="ru-RU"/>
        </w:rPr>
        <w:t xml:space="preserve"> і день Великодня), а також санітарних днів, коли </w:t>
      </w:r>
      <w:r w:rsidR="001A1392" w:rsidRPr="00B50E0F">
        <w:rPr>
          <w:rFonts w:ascii="Times New Roman" w:eastAsia="Times New Roman" w:hAnsi="Times New Roman"/>
          <w:szCs w:val="24"/>
          <w:lang w:eastAsia="ru-RU"/>
        </w:rPr>
        <w:t>МТА</w:t>
      </w:r>
      <w:r w:rsidR="003922ED" w:rsidRPr="00B50E0F">
        <w:rPr>
          <w:rFonts w:ascii="Times New Roman" w:eastAsia="Times New Roman" w:hAnsi="Times New Roman"/>
          <w:szCs w:val="24"/>
          <w:lang w:eastAsia="ru-RU"/>
        </w:rPr>
        <w:t xml:space="preserve"> буде закритий для відвідувачів.</w:t>
      </w:r>
    </w:p>
    <w:p w14:paraId="32A7D2BD" w14:textId="77777777" w:rsidR="003922ED" w:rsidRPr="00B50E0F" w:rsidRDefault="003922ED" w:rsidP="00E279A9">
      <w:pPr>
        <w:numPr>
          <w:ilvl w:val="1"/>
          <w:numId w:val="9"/>
        </w:numPr>
        <w:tabs>
          <w:tab w:val="left" w:pos="993"/>
        </w:tabs>
        <w:spacing w:after="0" w:line="240" w:lineRule="auto"/>
        <w:ind w:left="0" w:firstLine="567"/>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Санітарні дні запроваджуються Виконавцем для проведення у </w:t>
      </w:r>
      <w:r w:rsidR="001A1392" w:rsidRPr="00B50E0F">
        <w:rPr>
          <w:rFonts w:ascii="Times New Roman" w:eastAsia="Times New Roman" w:hAnsi="Times New Roman"/>
          <w:szCs w:val="24"/>
          <w:lang w:eastAsia="ru-RU"/>
        </w:rPr>
        <w:t>МТА</w:t>
      </w:r>
      <w:r w:rsidRPr="00B50E0F">
        <w:rPr>
          <w:rFonts w:ascii="Times New Roman" w:eastAsia="Times New Roman" w:hAnsi="Times New Roman"/>
          <w:szCs w:val="24"/>
          <w:lang w:eastAsia="ru-RU"/>
        </w:rPr>
        <w:t xml:space="preserve"> необхідних санітарно-технічних заходів, а також інших заходів, проведення яких у присутності відвідувачів, на думку Виконавця, є недоцільним.</w:t>
      </w:r>
    </w:p>
    <w:p w14:paraId="6B4C6424" w14:textId="77777777" w:rsidR="003922ED" w:rsidRPr="00B50E0F" w:rsidRDefault="003922ED" w:rsidP="00E279A9">
      <w:pPr>
        <w:numPr>
          <w:ilvl w:val="1"/>
          <w:numId w:val="9"/>
        </w:numPr>
        <w:tabs>
          <w:tab w:val="left" w:pos="1134"/>
        </w:tabs>
        <w:spacing w:after="0" w:line="240" w:lineRule="auto"/>
        <w:ind w:left="0" w:firstLine="567"/>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Кількість Санітарних днів у році не може сумарно перевищувати трьох календарних днів.</w:t>
      </w:r>
    </w:p>
    <w:p w14:paraId="6CAA9DDB" w14:textId="77777777" w:rsidR="00284EA4" w:rsidRPr="00B50E0F" w:rsidRDefault="003922ED" w:rsidP="00E279A9">
      <w:pPr>
        <w:numPr>
          <w:ilvl w:val="1"/>
          <w:numId w:val="9"/>
        </w:numPr>
        <w:tabs>
          <w:tab w:val="left" w:pos="1134"/>
        </w:tabs>
        <w:spacing w:after="0" w:line="240" w:lineRule="auto"/>
        <w:ind w:left="0" w:firstLine="567"/>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Заради підтримки </w:t>
      </w:r>
      <w:r w:rsidR="00284EA4" w:rsidRPr="00B50E0F">
        <w:rPr>
          <w:rFonts w:ascii="Times New Roman" w:eastAsia="Times New Roman" w:hAnsi="Times New Roman"/>
          <w:szCs w:val="24"/>
          <w:lang w:eastAsia="ru-RU"/>
        </w:rPr>
        <w:t>належного</w:t>
      </w:r>
      <w:r w:rsidRPr="00B50E0F">
        <w:rPr>
          <w:rFonts w:ascii="Times New Roman" w:eastAsia="Times New Roman" w:hAnsi="Times New Roman"/>
          <w:szCs w:val="24"/>
          <w:lang w:eastAsia="ru-RU"/>
        </w:rPr>
        <w:t xml:space="preserve"> рівня обслуговування Виконавець залишає за собою право закривати окремі території </w:t>
      </w:r>
      <w:r w:rsidR="001A1392" w:rsidRPr="00B50E0F">
        <w:rPr>
          <w:rFonts w:ascii="Times New Roman" w:eastAsia="Times New Roman" w:hAnsi="Times New Roman"/>
          <w:szCs w:val="24"/>
          <w:lang w:eastAsia="ru-RU"/>
        </w:rPr>
        <w:t>МТА</w:t>
      </w:r>
      <w:r w:rsidRPr="00B50E0F">
        <w:rPr>
          <w:rFonts w:ascii="Times New Roman" w:eastAsia="Times New Roman" w:hAnsi="Times New Roman"/>
          <w:szCs w:val="24"/>
          <w:lang w:eastAsia="ru-RU"/>
        </w:rPr>
        <w:t xml:space="preserve"> або зупиняти роботу обладнання для проведення планових профілактичних робіт.</w:t>
      </w:r>
    </w:p>
    <w:p w14:paraId="6876C03C" w14:textId="77777777" w:rsidR="003922ED" w:rsidRPr="00B50E0F" w:rsidRDefault="003922ED" w:rsidP="00E279A9">
      <w:pPr>
        <w:numPr>
          <w:ilvl w:val="1"/>
          <w:numId w:val="9"/>
        </w:numPr>
        <w:tabs>
          <w:tab w:val="left" w:pos="1134"/>
        </w:tabs>
        <w:spacing w:after="0" w:line="240" w:lineRule="auto"/>
        <w:ind w:left="0" w:firstLine="567"/>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Конкретні дати, під час яких будуть проводитися санітарно-технічні та інші заходи в </w:t>
      </w:r>
      <w:r w:rsidR="001A1392" w:rsidRPr="00B50E0F">
        <w:rPr>
          <w:rFonts w:ascii="Times New Roman" w:eastAsia="Times New Roman" w:hAnsi="Times New Roman"/>
          <w:szCs w:val="24"/>
          <w:lang w:eastAsia="ru-RU"/>
        </w:rPr>
        <w:t>МТА</w:t>
      </w:r>
      <w:r w:rsidRPr="00B50E0F">
        <w:rPr>
          <w:rFonts w:ascii="Times New Roman" w:eastAsia="Times New Roman" w:hAnsi="Times New Roman"/>
          <w:szCs w:val="24"/>
          <w:lang w:eastAsia="ru-RU"/>
        </w:rPr>
        <w:t>, у кожному конкретному випадку визначаються Виконавцем та доводяться до відома Замовника завчасно</w:t>
      </w:r>
      <w:r w:rsidR="007C3684" w:rsidRPr="00B50E0F">
        <w:rPr>
          <w:rFonts w:ascii="Times New Roman" w:eastAsia="Times New Roman" w:hAnsi="Times New Roman"/>
          <w:szCs w:val="24"/>
          <w:lang w:eastAsia="ru-RU"/>
        </w:rPr>
        <w:t>,</w:t>
      </w:r>
      <w:r w:rsidRPr="00B50E0F">
        <w:rPr>
          <w:rFonts w:ascii="Times New Roman" w:eastAsia="Times New Roman" w:hAnsi="Times New Roman"/>
          <w:szCs w:val="24"/>
          <w:lang w:eastAsia="ru-RU"/>
        </w:rPr>
        <w:t xml:space="preserve"> шляхом вивішування оголошення на дошці оголошень. Додатково Виконавець сповіщає Замовника про санітарні дні за допомогою різних засобів зв'язку (телефонний зв'язок, електронна пошта).</w:t>
      </w:r>
    </w:p>
    <w:p w14:paraId="2EB9AA5F" w14:textId="77777777" w:rsidR="00FD2BEE" w:rsidRPr="00B50E0F" w:rsidRDefault="00FD2BEE" w:rsidP="00FD2BEE">
      <w:pPr>
        <w:tabs>
          <w:tab w:val="left" w:pos="1134"/>
        </w:tabs>
        <w:spacing w:after="0" w:line="240" w:lineRule="auto"/>
        <w:ind w:left="567"/>
        <w:jc w:val="both"/>
        <w:rPr>
          <w:rFonts w:ascii="Times New Roman" w:eastAsia="Times New Roman" w:hAnsi="Times New Roman"/>
          <w:szCs w:val="24"/>
          <w:lang w:eastAsia="ru-RU"/>
        </w:rPr>
      </w:pPr>
    </w:p>
    <w:p w14:paraId="23C9B98F" w14:textId="77777777" w:rsidR="003922ED" w:rsidRPr="00B50E0F" w:rsidRDefault="003922ED" w:rsidP="00C037BF">
      <w:pPr>
        <w:numPr>
          <w:ilvl w:val="0"/>
          <w:numId w:val="9"/>
        </w:numPr>
        <w:spacing w:line="240" w:lineRule="auto"/>
        <w:ind w:right="709"/>
        <w:jc w:val="center"/>
        <w:rPr>
          <w:rFonts w:ascii="Times New Roman" w:hAnsi="Times New Roman"/>
          <w:b/>
          <w:lang w:val="ru-RU"/>
        </w:rPr>
      </w:pPr>
      <w:r w:rsidRPr="00B50E0F">
        <w:rPr>
          <w:rFonts w:ascii="Times New Roman" w:hAnsi="Times New Roman"/>
          <w:b/>
          <w:lang w:val="ru-RU"/>
        </w:rPr>
        <w:t>ПРАВА ТА ОБОВ'ЯЗКИ СТОРІН</w:t>
      </w:r>
    </w:p>
    <w:p w14:paraId="0CE05B86" w14:textId="77777777" w:rsidR="003922ED" w:rsidRPr="00B50E0F" w:rsidRDefault="003922ED" w:rsidP="0099683D">
      <w:pPr>
        <w:numPr>
          <w:ilvl w:val="1"/>
          <w:numId w:val="9"/>
        </w:numPr>
        <w:spacing w:after="0" w:line="240" w:lineRule="auto"/>
        <w:ind w:left="0" w:firstLine="284"/>
        <w:jc w:val="both"/>
        <w:rPr>
          <w:rFonts w:ascii="Times New Roman" w:hAnsi="Times New Roman"/>
          <w:b/>
        </w:rPr>
      </w:pPr>
      <w:r w:rsidRPr="00B50E0F">
        <w:rPr>
          <w:rFonts w:ascii="Times New Roman" w:hAnsi="Times New Roman"/>
          <w:b/>
        </w:rPr>
        <w:t>Виконавець зобов'язаний:</w:t>
      </w:r>
    </w:p>
    <w:p w14:paraId="1623DC7A" w14:textId="77777777" w:rsidR="003922ED" w:rsidRPr="00B50E0F" w:rsidRDefault="003922ED" w:rsidP="0099683D">
      <w:pPr>
        <w:numPr>
          <w:ilvl w:val="2"/>
          <w:numId w:val="9"/>
        </w:numPr>
        <w:tabs>
          <w:tab w:val="left" w:pos="851"/>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Передати </w:t>
      </w:r>
      <w:r w:rsidR="001A1392" w:rsidRPr="00B50E0F">
        <w:rPr>
          <w:rFonts w:ascii="Times New Roman" w:eastAsia="Times New Roman" w:hAnsi="Times New Roman"/>
          <w:szCs w:val="24"/>
          <w:lang w:eastAsia="ru-RU"/>
        </w:rPr>
        <w:t>МТА</w:t>
      </w:r>
      <w:r w:rsidRPr="00B50E0F">
        <w:rPr>
          <w:rFonts w:ascii="Times New Roman" w:eastAsia="Times New Roman" w:hAnsi="Times New Roman"/>
          <w:szCs w:val="24"/>
          <w:lang w:eastAsia="ru-RU"/>
        </w:rPr>
        <w:t xml:space="preserve"> карту Замовнику в порядку </w:t>
      </w:r>
      <w:r w:rsidR="007F150D" w:rsidRPr="00B50E0F">
        <w:rPr>
          <w:rFonts w:ascii="Times New Roman" w:eastAsia="Times New Roman" w:hAnsi="Times New Roman"/>
          <w:szCs w:val="24"/>
          <w:lang w:eastAsia="ru-RU"/>
        </w:rPr>
        <w:t>та</w:t>
      </w:r>
      <w:r w:rsidRPr="00B50E0F">
        <w:rPr>
          <w:rFonts w:ascii="Times New Roman" w:eastAsia="Times New Roman" w:hAnsi="Times New Roman"/>
          <w:szCs w:val="24"/>
          <w:lang w:eastAsia="ru-RU"/>
        </w:rPr>
        <w:t xml:space="preserve"> на умовах, передбачених цим Договором, і надати Замовнику в повному обсязі послуги, надання </w:t>
      </w:r>
      <w:r w:rsidR="00E254D7" w:rsidRPr="00B50E0F">
        <w:rPr>
          <w:rFonts w:ascii="Times New Roman" w:eastAsia="Times New Roman" w:hAnsi="Times New Roman"/>
          <w:szCs w:val="24"/>
          <w:lang w:eastAsia="ru-RU"/>
        </w:rPr>
        <w:t xml:space="preserve">яких передбачено </w:t>
      </w:r>
      <w:r w:rsidR="007C3684" w:rsidRPr="00B50E0F">
        <w:rPr>
          <w:rFonts w:ascii="Times New Roman" w:eastAsia="Times New Roman" w:hAnsi="Times New Roman"/>
          <w:szCs w:val="24"/>
          <w:lang w:eastAsia="ru-RU"/>
        </w:rPr>
        <w:t xml:space="preserve">цим Договором, при пред’явленні </w:t>
      </w:r>
      <w:r w:rsidR="001A1392" w:rsidRPr="00B50E0F">
        <w:rPr>
          <w:rFonts w:ascii="Times New Roman" w:eastAsia="Times New Roman" w:hAnsi="Times New Roman"/>
          <w:szCs w:val="24"/>
          <w:lang w:eastAsia="ru-RU"/>
        </w:rPr>
        <w:t>МТА</w:t>
      </w:r>
      <w:r w:rsidR="00662B2D" w:rsidRPr="00B50E0F">
        <w:rPr>
          <w:rFonts w:ascii="Times New Roman" w:eastAsia="Times New Roman" w:hAnsi="Times New Roman"/>
          <w:szCs w:val="24"/>
          <w:lang w:eastAsia="ru-RU"/>
        </w:rPr>
        <w:t xml:space="preserve"> </w:t>
      </w:r>
      <w:r w:rsidR="007C3684" w:rsidRPr="00B50E0F">
        <w:rPr>
          <w:rFonts w:ascii="Times New Roman" w:eastAsia="Times New Roman" w:hAnsi="Times New Roman"/>
          <w:szCs w:val="24"/>
          <w:lang w:eastAsia="ru-RU"/>
        </w:rPr>
        <w:t xml:space="preserve">карти, </w:t>
      </w:r>
      <w:r w:rsidRPr="00B50E0F">
        <w:rPr>
          <w:rFonts w:ascii="Times New Roman" w:eastAsia="Times New Roman" w:hAnsi="Times New Roman"/>
          <w:szCs w:val="24"/>
          <w:lang w:eastAsia="ru-RU"/>
        </w:rPr>
        <w:t xml:space="preserve">протягом усього терміну </w:t>
      </w:r>
      <w:r w:rsidR="00340B09" w:rsidRPr="00B50E0F">
        <w:rPr>
          <w:rFonts w:ascii="Times New Roman" w:eastAsia="Times New Roman" w:hAnsi="Times New Roman"/>
          <w:szCs w:val="24"/>
          <w:lang w:eastAsia="ru-RU"/>
        </w:rPr>
        <w:t xml:space="preserve">надання послуги визначеного </w:t>
      </w:r>
      <w:r w:rsidR="00805954" w:rsidRPr="00B50E0F">
        <w:rPr>
          <w:rFonts w:ascii="Times New Roman" w:eastAsia="Times New Roman" w:hAnsi="Times New Roman"/>
          <w:szCs w:val="24"/>
          <w:lang w:eastAsia="ru-RU"/>
        </w:rPr>
        <w:t>в Додатку №2</w:t>
      </w:r>
      <w:r w:rsidR="00340B09" w:rsidRPr="00B50E0F">
        <w:rPr>
          <w:rFonts w:ascii="Times New Roman" w:eastAsia="Times New Roman" w:hAnsi="Times New Roman"/>
          <w:szCs w:val="24"/>
          <w:lang w:eastAsia="ru-RU"/>
        </w:rPr>
        <w:t xml:space="preserve"> Договору</w:t>
      </w:r>
      <w:r w:rsidRPr="00B50E0F">
        <w:rPr>
          <w:rFonts w:ascii="Times New Roman" w:eastAsia="Times New Roman" w:hAnsi="Times New Roman"/>
          <w:szCs w:val="24"/>
          <w:lang w:eastAsia="ru-RU"/>
        </w:rPr>
        <w:t>.</w:t>
      </w:r>
    </w:p>
    <w:p w14:paraId="78CE0205" w14:textId="77777777" w:rsidR="003922ED" w:rsidRPr="00B50E0F" w:rsidRDefault="003922ED" w:rsidP="0099683D">
      <w:pPr>
        <w:numPr>
          <w:ilvl w:val="2"/>
          <w:numId w:val="9"/>
        </w:numPr>
        <w:tabs>
          <w:tab w:val="left" w:pos="851"/>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Створити необхідні умови для того, щоб </w:t>
      </w:r>
      <w:r w:rsidR="00E254D7" w:rsidRPr="00B50E0F">
        <w:rPr>
          <w:rFonts w:ascii="Times New Roman" w:eastAsia="Times New Roman" w:hAnsi="Times New Roman"/>
          <w:szCs w:val="24"/>
          <w:lang w:eastAsia="ru-RU"/>
        </w:rPr>
        <w:t xml:space="preserve">власник </w:t>
      </w:r>
      <w:r w:rsidR="001A1392" w:rsidRPr="00B50E0F">
        <w:rPr>
          <w:rFonts w:ascii="Times New Roman" w:eastAsia="Times New Roman" w:hAnsi="Times New Roman"/>
          <w:szCs w:val="24"/>
          <w:lang w:eastAsia="ru-RU"/>
        </w:rPr>
        <w:t>МТА</w:t>
      </w:r>
      <w:r w:rsidRPr="00B50E0F">
        <w:rPr>
          <w:rFonts w:ascii="Times New Roman" w:eastAsia="Times New Roman" w:hAnsi="Times New Roman"/>
          <w:szCs w:val="24"/>
          <w:lang w:eastAsia="ru-RU"/>
        </w:rPr>
        <w:t xml:space="preserve"> карти міг на власний розсуд скористатися додатковими послугами.</w:t>
      </w:r>
    </w:p>
    <w:p w14:paraId="12306185" w14:textId="77777777" w:rsidR="003922ED" w:rsidRPr="00B50E0F" w:rsidRDefault="003922ED" w:rsidP="0099683D">
      <w:pPr>
        <w:numPr>
          <w:ilvl w:val="2"/>
          <w:numId w:val="9"/>
        </w:numPr>
        <w:tabs>
          <w:tab w:val="left" w:pos="851"/>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Надавати базові та додаткові послуги особисто. В окремих випадках Виконавець може залучати до надання послуг третіх осіб, що спеціалізуються на наданні послуг даного виду, з метою збереження належної якості послуг.</w:t>
      </w:r>
    </w:p>
    <w:p w14:paraId="6519EDC7" w14:textId="77777777" w:rsidR="003922ED" w:rsidRPr="00B50E0F" w:rsidRDefault="003922ED" w:rsidP="0099683D">
      <w:pPr>
        <w:numPr>
          <w:ilvl w:val="2"/>
          <w:numId w:val="9"/>
        </w:numPr>
        <w:tabs>
          <w:tab w:val="left" w:pos="851"/>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lastRenderedPageBreak/>
        <w:t xml:space="preserve">Виконавець гарантує безпеку Замовнику в процесі користування послугами шляхом створення спеціальних служб (рятувальних, медичних тощо) з метою надання за допомогою власних </w:t>
      </w:r>
      <w:r w:rsidR="00340B09" w:rsidRPr="00B50E0F">
        <w:rPr>
          <w:rFonts w:ascii="Times New Roman" w:eastAsia="Times New Roman" w:hAnsi="Times New Roman"/>
          <w:szCs w:val="24"/>
          <w:lang w:eastAsia="ru-RU"/>
        </w:rPr>
        <w:t xml:space="preserve">та/або залучених </w:t>
      </w:r>
      <w:r w:rsidRPr="00B50E0F">
        <w:rPr>
          <w:rFonts w:ascii="Times New Roman" w:eastAsia="Times New Roman" w:hAnsi="Times New Roman"/>
          <w:szCs w:val="24"/>
          <w:lang w:eastAsia="ru-RU"/>
        </w:rPr>
        <w:t xml:space="preserve">сил кваліфікованої медичної допомоги на території </w:t>
      </w:r>
      <w:r w:rsidR="001A1392" w:rsidRPr="00B50E0F">
        <w:rPr>
          <w:rFonts w:ascii="Times New Roman" w:eastAsia="Times New Roman" w:hAnsi="Times New Roman"/>
          <w:szCs w:val="24"/>
          <w:lang w:eastAsia="ru-RU"/>
        </w:rPr>
        <w:t>МТА</w:t>
      </w:r>
      <w:r w:rsidRPr="00B50E0F">
        <w:rPr>
          <w:rFonts w:ascii="Times New Roman" w:eastAsia="Times New Roman" w:hAnsi="Times New Roman"/>
          <w:szCs w:val="24"/>
          <w:lang w:eastAsia="ru-RU"/>
        </w:rPr>
        <w:t>.</w:t>
      </w:r>
    </w:p>
    <w:p w14:paraId="2EC3C98E" w14:textId="77777777" w:rsidR="003922ED" w:rsidRPr="00B50E0F" w:rsidRDefault="003922ED" w:rsidP="0099683D">
      <w:pPr>
        <w:numPr>
          <w:ilvl w:val="2"/>
          <w:numId w:val="9"/>
        </w:numPr>
        <w:tabs>
          <w:tab w:val="left" w:pos="851"/>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Виконавець гарантує, в разі виникнення необхідності, організацію </w:t>
      </w:r>
      <w:r w:rsidR="002E57A2" w:rsidRPr="00B50E0F">
        <w:rPr>
          <w:rFonts w:ascii="Times New Roman" w:eastAsia="Times New Roman" w:hAnsi="Times New Roman"/>
          <w:szCs w:val="24"/>
          <w:lang w:eastAsia="ru-RU"/>
        </w:rPr>
        <w:t>екстреного</w:t>
      </w:r>
      <w:r w:rsidRPr="00B50E0F">
        <w:rPr>
          <w:rFonts w:ascii="Times New Roman" w:eastAsia="Times New Roman" w:hAnsi="Times New Roman"/>
          <w:szCs w:val="24"/>
          <w:lang w:eastAsia="ru-RU"/>
        </w:rPr>
        <w:t xml:space="preserve"> виклику спеціальних служб м. Києва (рятувальних, медичних тощо).</w:t>
      </w:r>
    </w:p>
    <w:p w14:paraId="28181365" w14:textId="77777777" w:rsidR="003922ED" w:rsidRPr="00B50E0F" w:rsidRDefault="003922ED" w:rsidP="007670AF">
      <w:pPr>
        <w:numPr>
          <w:ilvl w:val="1"/>
          <w:numId w:val="9"/>
        </w:numPr>
        <w:tabs>
          <w:tab w:val="left" w:pos="993"/>
        </w:tabs>
        <w:spacing w:after="0" w:line="240" w:lineRule="auto"/>
        <w:ind w:left="0" w:firstLine="426"/>
        <w:jc w:val="both"/>
        <w:rPr>
          <w:rFonts w:ascii="Times New Roman" w:hAnsi="Times New Roman"/>
          <w:b/>
        </w:rPr>
      </w:pPr>
      <w:r w:rsidRPr="00B50E0F">
        <w:rPr>
          <w:rFonts w:ascii="Times New Roman" w:hAnsi="Times New Roman"/>
          <w:b/>
        </w:rPr>
        <w:t>Замовник зобов'язаний:</w:t>
      </w:r>
    </w:p>
    <w:p w14:paraId="3EACD61E" w14:textId="77777777" w:rsidR="0069428C" w:rsidRPr="00B50E0F" w:rsidRDefault="0069428C" w:rsidP="00C554CA">
      <w:pPr>
        <w:numPr>
          <w:ilvl w:val="2"/>
          <w:numId w:val="9"/>
        </w:numPr>
        <w:tabs>
          <w:tab w:val="left" w:pos="851"/>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Пройти щорічний медичний огляд у лікаря</w:t>
      </w:r>
      <w:r w:rsidR="00530B8D" w:rsidRPr="00B50E0F">
        <w:rPr>
          <w:rFonts w:ascii="Times New Roman" w:eastAsia="Times New Roman" w:hAnsi="Times New Roman"/>
          <w:szCs w:val="24"/>
          <w:lang w:eastAsia="ru-RU"/>
        </w:rPr>
        <w:t xml:space="preserve"> </w:t>
      </w:r>
      <w:r w:rsidR="00053685" w:rsidRPr="00B50E0F">
        <w:rPr>
          <w:rFonts w:ascii="Times New Roman" w:eastAsia="Times New Roman" w:hAnsi="Times New Roman"/>
          <w:szCs w:val="24"/>
          <w:lang w:eastAsia="ru-RU"/>
        </w:rPr>
        <w:t xml:space="preserve">про що надати довідку Замовнику для </w:t>
      </w:r>
      <w:r w:rsidRPr="00B50E0F">
        <w:rPr>
          <w:rFonts w:ascii="Times New Roman" w:eastAsia="Times New Roman" w:hAnsi="Times New Roman"/>
          <w:szCs w:val="24"/>
          <w:lang w:eastAsia="ru-RU"/>
        </w:rPr>
        <w:t xml:space="preserve"> отрима</w:t>
      </w:r>
      <w:r w:rsidR="00053685" w:rsidRPr="00B50E0F">
        <w:rPr>
          <w:rFonts w:ascii="Times New Roman" w:eastAsia="Times New Roman" w:hAnsi="Times New Roman"/>
          <w:szCs w:val="24"/>
          <w:lang w:eastAsia="ru-RU"/>
        </w:rPr>
        <w:t>ння</w:t>
      </w:r>
      <w:r w:rsidRPr="00B50E0F">
        <w:rPr>
          <w:rFonts w:ascii="Times New Roman" w:eastAsia="Times New Roman" w:hAnsi="Times New Roman"/>
          <w:szCs w:val="24"/>
          <w:lang w:eastAsia="ru-RU"/>
        </w:rPr>
        <w:t xml:space="preserve"> допуск</w:t>
      </w:r>
      <w:r w:rsidR="007670AF" w:rsidRPr="00B50E0F">
        <w:rPr>
          <w:rFonts w:ascii="Times New Roman" w:eastAsia="Times New Roman" w:hAnsi="Times New Roman"/>
          <w:szCs w:val="24"/>
          <w:lang w:val="ru-RU" w:eastAsia="ru-RU"/>
        </w:rPr>
        <w:t>у</w:t>
      </w:r>
      <w:r w:rsidRPr="00B50E0F">
        <w:rPr>
          <w:rFonts w:ascii="Times New Roman" w:eastAsia="Times New Roman" w:hAnsi="Times New Roman"/>
          <w:szCs w:val="24"/>
          <w:lang w:eastAsia="ru-RU"/>
        </w:rPr>
        <w:t xml:space="preserve"> на відвідування </w:t>
      </w:r>
      <w:r w:rsidR="001A1392" w:rsidRPr="00B50E0F">
        <w:rPr>
          <w:rFonts w:ascii="Times New Roman" w:eastAsia="Times New Roman" w:hAnsi="Times New Roman"/>
          <w:szCs w:val="24"/>
          <w:lang w:eastAsia="ru-RU"/>
        </w:rPr>
        <w:t>МТА</w:t>
      </w:r>
      <w:r w:rsidRPr="00B50E0F">
        <w:rPr>
          <w:rFonts w:ascii="Times New Roman" w:eastAsia="Times New Roman" w:hAnsi="Times New Roman"/>
          <w:szCs w:val="24"/>
          <w:lang w:eastAsia="ru-RU"/>
        </w:rPr>
        <w:t>.</w:t>
      </w:r>
    </w:p>
    <w:p w14:paraId="079F213B" w14:textId="77777777" w:rsidR="003922ED" w:rsidRPr="00B50E0F" w:rsidRDefault="003922ED" w:rsidP="00C554CA">
      <w:pPr>
        <w:numPr>
          <w:ilvl w:val="2"/>
          <w:numId w:val="9"/>
        </w:numPr>
        <w:tabs>
          <w:tab w:val="left" w:pos="851"/>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Сплатити вартість</w:t>
      </w:r>
      <w:r w:rsidR="004C566E" w:rsidRPr="00B50E0F">
        <w:rPr>
          <w:rFonts w:ascii="Times New Roman" w:eastAsia="Times New Roman" w:hAnsi="Times New Roman"/>
          <w:szCs w:val="24"/>
          <w:lang w:eastAsia="ru-RU"/>
        </w:rPr>
        <w:t xml:space="preserve"> послуг згідно умов цього Договору</w:t>
      </w:r>
      <w:r w:rsidRPr="00B50E0F">
        <w:rPr>
          <w:rFonts w:ascii="Times New Roman" w:eastAsia="Times New Roman" w:hAnsi="Times New Roman"/>
          <w:szCs w:val="24"/>
          <w:lang w:eastAsia="ru-RU"/>
        </w:rPr>
        <w:t>,</w:t>
      </w:r>
      <w:r w:rsidR="004C566E" w:rsidRPr="00B50E0F">
        <w:rPr>
          <w:rFonts w:ascii="Times New Roman" w:eastAsia="Times New Roman" w:hAnsi="Times New Roman"/>
          <w:szCs w:val="24"/>
          <w:lang w:eastAsia="ru-RU"/>
        </w:rPr>
        <w:t xml:space="preserve"> що зазначена</w:t>
      </w:r>
      <w:r w:rsidR="007670AF" w:rsidRPr="00B50E0F">
        <w:rPr>
          <w:rFonts w:ascii="Times New Roman" w:eastAsia="Times New Roman" w:hAnsi="Times New Roman"/>
          <w:szCs w:val="24"/>
          <w:lang w:eastAsia="ru-RU"/>
        </w:rPr>
        <w:t xml:space="preserve"> у Додатку №</w:t>
      </w:r>
      <w:r w:rsidR="00FF51D8" w:rsidRPr="00B50E0F">
        <w:rPr>
          <w:rFonts w:ascii="Times New Roman" w:eastAsia="Times New Roman" w:hAnsi="Times New Roman"/>
          <w:szCs w:val="24"/>
          <w:lang w:eastAsia="ru-RU"/>
        </w:rPr>
        <w:t>2</w:t>
      </w:r>
      <w:r w:rsidRPr="00B50E0F">
        <w:rPr>
          <w:rFonts w:ascii="Times New Roman" w:eastAsia="Times New Roman" w:hAnsi="Times New Roman"/>
          <w:szCs w:val="24"/>
          <w:lang w:eastAsia="ru-RU"/>
        </w:rPr>
        <w:t xml:space="preserve"> до цього Договору, в порядку і на умовах, передбачених цим Договором.</w:t>
      </w:r>
    </w:p>
    <w:p w14:paraId="7ECA9039" w14:textId="77777777" w:rsidR="003922ED" w:rsidRPr="00B50E0F" w:rsidRDefault="003922ED" w:rsidP="00C554CA">
      <w:pPr>
        <w:numPr>
          <w:ilvl w:val="2"/>
          <w:numId w:val="9"/>
        </w:numPr>
        <w:tabs>
          <w:tab w:val="left" w:pos="851"/>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Дотримуватися режиму роботи </w:t>
      </w:r>
      <w:r w:rsidR="001A1392" w:rsidRPr="00B50E0F">
        <w:rPr>
          <w:rFonts w:ascii="Times New Roman" w:eastAsia="Times New Roman" w:hAnsi="Times New Roman"/>
          <w:szCs w:val="24"/>
          <w:lang w:eastAsia="ru-RU"/>
        </w:rPr>
        <w:t>МТА</w:t>
      </w:r>
      <w:r w:rsidR="00B757F5" w:rsidRPr="00B50E0F">
        <w:rPr>
          <w:rFonts w:ascii="Times New Roman" w:eastAsia="Times New Roman" w:hAnsi="Times New Roman"/>
          <w:szCs w:val="24"/>
          <w:lang w:val="ru-RU" w:eastAsia="ru-RU"/>
        </w:rPr>
        <w:t xml:space="preserve"> </w:t>
      </w:r>
      <w:r w:rsidRPr="00B50E0F">
        <w:rPr>
          <w:rFonts w:ascii="Times New Roman" w:eastAsia="Times New Roman" w:hAnsi="Times New Roman"/>
          <w:szCs w:val="24"/>
          <w:lang w:eastAsia="ru-RU"/>
        </w:rPr>
        <w:t xml:space="preserve">та Правил користування послугами на території </w:t>
      </w:r>
      <w:r w:rsidR="001A1392" w:rsidRPr="00B50E0F">
        <w:rPr>
          <w:rFonts w:ascii="Times New Roman" w:eastAsia="Times New Roman" w:hAnsi="Times New Roman"/>
          <w:szCs w:val="24"/>
          <w:lang w:eastAsia="ru-RU"/>
        </w:rPr>
        <w:t>МТА</w:t>
      </w:r>
      <w:r w:rsidRPr="00B50E0F">
        <w:rPr>
          <w:rFonts w:ascii="Times New Roman" w:eastAsia="Times New Roman" w:hAnsi="Times New Roman"/>
          <w:szCs w:val="24"/>
          <w:lang w:eastAsia="ru-RU"/>
        </w:rPr>
        <w:t>, які затверджені Виконавцем</w:t>
      </w:r>
      <w:r w:rsidR="00DA2733" w:rsidRPr="00B50E0F">
        <w:rPr>
          <w:rFonts w:ascii="Times New Roman" w:eastAsia="Times New Roman" w:hAnsi="Times New Roman"/>
          <w:szCs w:val="24"/>
          <w:lang w:eastAsia="ru-RU"/>
        </w:rPr>
        <w:t xml:space="preserve"> та наведені</w:t>
      </w:r>
      <w:r w:rsidRPr="00B50E0F">
        <w:rPr>
          <w:rFonts w:ascii="Times New Roman" w:eastAsia="Times New Roman" w:hAnsi="Times New Roman"/>
          <w:szCs w:val="24"/>
          <w:lang w:eastAsia="ru-RU"/>
        </w:rPr>
        <w:t xml:space="preserve"> </w:t>
      </w:r>
      <w:r w:rsidR="007670AF" w:rsidRPr="00B50E0F">
        <w:rPr>
          <w:rFonts w:ascii="Times New Roman" w:eastAsia="Times New Roman" w:hAnsi="Times New Roman"/>
          <w:szCs w:val="24"/>
          <w:lang w:val="ru-RU" w:eastAsia="ru-RU"/>
        </w:rPr>
        <w:t xml:space="preserve">у </w:t>
      </w:r>
      <w:r w:rsidRPr="00B50E0F">
        <w:rPr>
          <w:rFonts w:ascii="Times New Roman" w:eastAsia="Times New Roman" w:hAnsi="Times New Roman"/>
          <w:szCs w:val="24"/>
          <w:lang w:eastAsia="ru-RU"/>
        </w:rPr>
        <w:t>Додат</w:t>
      </w:r>
      <w:r w:rsidR="007670AF" w:rsidRPr="00B50E0F">
        <w:rPr>
          <w:rFonts w:ascii="Times New Roman" w:eastAsia="Times New Roman" w:hAnsi="Times New Roman"/>
          <w:szCs w:val="24"/>
          <w:lang w:eastAsia="ru-RU"/>
        </w:rPr>
        <w:t>ку №</w:t>
      </w:r>
      <w:r w:rsidR="00FF51D8" w:rsidRPr="00B50E0F">
        <w:rPr>
          <w:rFonts w:ascii="Times New Roman" w:eastAsia="Times New Roman" w:hAnsi="Times New Roman"/>
          <w:szCs w:val="24"/>
          <w:lang w:eastAsia="ru-RU"/>
        </w:rPr>
        <w:t>1</w:t>
      </w:r>
      <w:r w:rsidRPr="00B50E0F">
        <w:rPr>
          <w:rFonts w:ascii="Times New Roman" w:eastAsia="Times New Roman" w:hAnsi="Times New Roman"/>
          <w:szCs w:val="24"/>
          <w:lang w:eastAsia="ru-RU"/>
        </w:rPr>
        <w:t>.</w:t>
      </w:r>
    </w:p>
    <w:p w14:paraId="3C0BD8F6" w14:textId="77777777" w:rsidR="00DA2733" w:rsidRPr="00B50E0F" w:rsidRDefault="003922ED" w:rsidP="00C554CA">
      <w:pPr>
        <w:numPr>
          <w:ilvl w:val="2"/>
          <w:numId w:val="9"/>
        </w:numPr>
        <w:tabs>
          <w:tab w:val="left" w:pos="851"/>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Дотримуватись на території </w:t>
      </w:r>
      <w:r w:rsidR="001A1392" w:rsidRPr="00B50E0F">
        <w:rPr>
          <w:rFonts w:ascii="Times New Roman" w:eastAsia="Times New Roman" w:hAnsi="Times New Roman"/>
          <w:szCs w:val="24"/>
          <w:lang w:eastAsia="ru-RU"/>
        </w:rPr>
        <w:t>МТА</w:t>
      </w:r>
      <w:r w:rsidR="00B757F5" w:rsidRPr="00B50E0F">
        <w:rPr>
          <w:rFonts w:ascii="Times New Roman" w:eastAsia="Times New Roman" w:hAnsi="Times New Roman"/>
          <w:szCs w:val="24"/>
          <w:lang w:val="ru-RU" w:eastAsia="ru-RU"/>
        </w:rPr>
        <w:t xml:space="preserve"> </w:t>
      </w:r>
      <w:r w:rsidR="00662B2D" w:rsidRPr="00B50E0F">
        <w:rPr>
          <w:rFonts w:ascii="Times New Roman" w:eastAsia="Times New Roman" w:hAnsi="Times New Roman"/>
          <w:szCs w:val="24"/>
          <w:lang w:eastAsia="ru-RU"/>
        </w:rPr>
        <w:t>норм моралі</w:t>
      </w:r>
      <w:r w:rsidRPr="00B50E0F">
        <w:rPr>
          <w:rFonts w:ascii="Times New Roman" w:eastAsia="Times New Roman" w:hAnsi="Times New Roman"/>
          <w:szCs w:val="24"/>
          <w:lang w:eastAsia="ru-RU"/>
        </w:rPr>
        <w:t>, громадського порядку і правил гігієни.</w:t>
      </w:r>
    </w:p>
    <w:p w14:paraId="2D8F31C1" w14:textId="77777777" w:rsidR="003922ED" w:rsidRPr="00B50E0F" w:rsidRDefault="003922ED" w:rsidP="00C554CA">
      <w:pPr>
        <w:numPr>
          <w:ilvl w:val="2"/>
          <w:numId w:val="9"/>
        </w:numPr>
        <w:tabs>
          <w:tab w:val="left" w:pos="851"/>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Шанобливо ставитись до відвідувачів і співробітників </w:t>
      </w:r>
      <w:r w:rsidR="001A1392" w:rsidRPr="00B50E0F">
        <w:rPr>
          <w:rFonts w:ascii="Times New Roman" w:eastAsia="Times New Roman" w:hAnsi="Times New Roman"/>
          <w:szCs w:val="24"/>
          <w:lang w:eastAsia="ru-RU"/>
        </w:rPr>
        <w:t>МТА</w:t>
      </w:r>
      <w:r w:rsidRPr="00B50E0F">
        <w:rPr>
          <w:rFonts w:ascii="Times New Roman" w:eastAsia="Times New Roman" w:hAnsi="Times New Roman"/>
          <w:szCs w:val="24"/>
          <w:lang w:eastAsia="ru-RU"/>
        </w:rPr>
        <w:t>, не допускати зі свого боку дій (бездіяльності), які можуть завдати шкод</w:t>
      </w:r>
      <w:r w:rsidR="007670AF" w:rsidRPr="00B50E0F">
        <w:rPr>
          <w:rFonts w:ascii="Times New Roman" w:eastAsia="Times New Roman" w:hAnsi="Times New Roman"/>
          <w:szCs w:val="24"/>
          <w:lang w:eastAsia="ru-RU"/>
        </w:rPr>
        <w:t>у</w:t>
      </w:r>
      <w:r w:rsidRPr="00B50E0F">
        <w:rPr>
          <w:rFonts w:ascii="Times New Roman" w:eastAsia="Times New Roman" w:hAnsi="Times New Roman"/>
          <w:szCs w:val="24"/>
          <w:lang w:eastAsia="ru-RU"/>
        </w:rPr>
        <w:t xml:space="preserve"> відвідувачам і співробітникам </w:t>
      </w:r>
      <w:r w:rsidR="001A1392" w:rsidRPr="00B50E0F">
        <w:rPr>
          <w:rFonts w:ascii="Times New Roman" w:eastAsia="Times New Roman" w:hAnsi="Times New Roman"/>
          <w:szCs w:val="24"/>
          <w:lang w:eastAsia="ru-RU"/>
        </w:rPr>
        <w:t>МТА</w:t>
      </w:r>
      <w:r w:rsidRPr="00B50E0F">
        <w:rPr>
          <w:rFonts w:ascii="Times New Roman" w:eastAsia="Times New Roman" w:hAnsi="Times New Roman"/>
          <w:szCs w:val="24"/>
          <w:lang w:eastAsia="ru-RU"/>
        </w:rPr>
        <w:t>.</w:t>
      </w:r>
    </w:p>
    <w:p w14:paraId="69749187" w14:textId="77777777" w:rsidR="003922ED" w:rsidRPr="00B50E0F" w:rsidRDefault="003922ED" w:rsidP="00C554CA">
      <w:pPr>
        <w:numPr>
          <w:ilvl w:val="2"/>
          <w:numId w:val="9"/>
        </w:numPr>
        <w:tabs>
          <w:tab w:val="left" w:pos="851"/>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Дбайливо ставитись до майна Виконавця, не допускати зі свого боку дій, які можуть призвести до знищення або пошкодження майна Виконавця.</w:t>
      </w:r>
    </w:p>
    <w:p w14:paraId="37FFCEC5" w14:textId="77777777" w:rsidR="00197B85" w:rsidRPr="00B50E0F" w:rsidRDefault="00197B85" w:rsidP="00C554CA">
      <w:pPr>
        <w:numPr>
          <w:ilvl w:val="2"/>
          <w:numId w:val="9"/>
        </w:numPr>
        <w:tabs>
          <w:tab w:val="left" w:pos="851"/>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Попередити Виконавця про всі особливості організму </w:t>
      </w:r>
      <w:r w:rsidR="007670AF" w:rsidRPr="00B50E0F">
        <w:rPr>
          <w:rFonts w:ascii="Times New Roman" w:eastAsia="Times New Roman" w:hAnsi="Times New Roman"/>
          <w:szCs w:val="24"/>
          <w:lang w:eastAsia="ru-RU"/>
        </w:rPr>
        <w:t xml:space="preserve">дитини </w:t>
      </w:r>
      <w:r w:rsidRPr="00B50E0F">
        <w:rPr>
          <w:rFonts w:ascii="Times New Roman" w:eastAsia="Times New Roman" w:hAnsi="Times New Roman"/>
          <w:szCs w:val="24"/>
          <w:lang w:eastAsia="ru-RU"/>
        </w:rPr>
        <w:t>(алергії, несприйнятливість до їжі, фізичні та психологічні вади, та інше).</w:t>
      </w:r>
    </w:p>
    <w:p w14:paraId="6BAC3687" w14:textId="77777777" w:rsidR="007F150D" w:rsidRPr="00B50E0F" w:rsidRDefault="007F150D" w:rsidP="00C554CA">
      <w:pPr>
        <w:numPr>
          <w:ilvl w:val="2"/>
          <w:numId w:val="9"/>
        </w:numPr>
        <w:tabs>
          <w:tab w:val="left" w:pos="851"/>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Внести Гарантійний платіж в обсягах та в порядку визначеному цим Договором.</w:t>
      </w:r>
    </w:p>
    <w:p w14:paraId="48B4C683" w14:textId="77777777" w:rsidR="003922ED" w:rsidRPr="00B50E0F" w:rsidRDefault="003922ED" w:rsidP="00C554CA">
      <w:pPr>
        <w:numPr>
          <w:ilvl w:val="1"/>
          <w:numId w:val="9"/>
        </w:numPr>
        <w:tabs>
          <w:tab w:val="left" w:pos="851"/>
        </w:tabs>
        <w:spacing w:after="0" w:line="240" w:lineRule="auto"/>
        <w:ind w:left="0" w:firstLine="284"/>
        <w:jc w:val="both"/>
        <w:rPr>
          <w:rFonts w:ascii="Times New Roman" w:hAnsi="Times New Roman"/>
          <w:b/>
        </w:rPr>
      </w:pPr>
      <w:r w:rsidRPr="00B50E0F">
        <w:rPr>
          <w:rFonts w:ascii="Times New Roman" w:hAnsi="Times New Roman"/>
          <w:b/>
        </w:rPr>
        <w:t>Замовник має право:</w:t>
      </w:r>
    </w:p>
    <w:p w14:paraId="5A3077F7" w14:textId="77777777" w:rsidR="003922ED" w:rsidRPr="00B50E0F" w:rsidRDefault="003922ED" w:rsidP="00C554CA">
      <w:pPr>
        <w:numPr>
          <w:ilvl w:val="2"/>
          <w:numId w:val="9"/>
        </w:numPr>
        <w:tabs>
          <w:tab w:val="left" w:pos="851"/>
        </w:tabs>
        <w:spacing w:after="0" w:line="240" w:lineRule="auto"/>
        <w:ind w:left="0" w:firstLine="284"/>
        <w:jc w:val="both"/>
        <w:rPr>
          <w:rFonts w:ascii="Times New Roman" w:hAnsi="Times New Roman"/>
          <w:lang w:eastAsia="uk-UA"/>
        </w:rPr>
      </w:pPr>
      <w:r w:rsidRPr="00B50E0F">
        <w:rPr>
          <w:rFonts w:ascii="Times New Roman" w:hAnsi="Times New Roman"/>
          <w:lang w:eastAsia="uk-UA"/>
        </w:rPr>
        <w:t>Перевіряти обсяг і якість послуг, що надаються Виконавцем, не втручаючись при цьому в його господарську діяльність.</w:t>
      </w:r>
    </w:p>
    <w:p w14:paraId="1077198C" w14:textId="77777777" w:rsidR="00AB6C1C" w:rsidRPr="00B50E0F" w:rsidRDefault="00AB6C1C" w:rsidP="00C554CA">
      <w:pPr>
        <w:numPr>
          <w:ilvl w:val="2"/>
          <w:numId w:val="9"/>
        </w:numPr>
        <w:tabs>
          <w:tab w:val="left" w:pos="851"/>
        </w:tabs>
        <w:spacing w:after="0" w:line="240" w:lineRule="auto"/>
        <w:ind w:left="0" w:firstLine="284"/>
        <w:jc w:val="both"/>
        <w:rPr>
          <w:rFonts w:ascii="Times New Roman" w:hAnsi="Times New Roman"/>
          <w:lang w:eastAsia="uk-UA"/>
        </w:rPr>
      </w:pPr>
      <w:r w:rsidRPr="00B50E0F">
        <w:rPr>
          <w:rFonts w:ascii="Times New Roman" w:hAnsi="Times New Roman"/>
          <w:lang w:eastAsia="uk-UA"/>
        </w:rPr>
        <w:t>На отримання повної інформації про участь у спортивній програмі.</w:t>
      </w:r>
    </w:p>
    <w:p w14:paraId="441BC908" w14:textId="77777777" w:rsidR="00B26F8E" w:rsidRPr="00B50E0F" w:rsidRDefault="00585088" w:rsidP="00C554CA">
      <w:pPr>
        <w:numPr>
          <w:ilvl w:val="2"/>
          <w:numId w:val="9"/>
        </w:numPr>
        <w:tabs>
          <w:tab w:val="left" w:pos="851"/>
        </w:tabs>
        <w:spacing w:after="0" w:line="240" w:lineRule="auto"/>
        <w:ind w:left="0" w:firstLine="284"/>
        <w:jc w:val="both"/>
        <w:rPr>
          <w:rFonts w:ascii="Times New Roman" w:hAnsi="Times New Roman"/>
          <w:lang w:eastAsia="uk-UA"/>
        </w:rPr>
      </w:pPr>
      <w:r w:rsidRPr="00B50E0F">
        <w:rPr>
          <w:rFonts w:ascii="Times New Roman" w:hAnsi="Times New Roman"/>
          <w:lang w:eastAsia="uk-UA"/>
        </w:rPr>
        <w:t>З</w:t>
      </w:r>
      <w:r w:rsidR="00024AEC" w:rsidRPr="00B50E0F">
        <w:rPr>
          <w:rFonts w:ascii="Times New Roman" w:hAnsi="Times New Roman"/>
          <w:lang w:eastAsia="uk-UA"/>
        </w:rPr>
        <w:t xml:space="preserve">мінювати тренувальну програму за попереднім погодженням з </w:t>
      </w:r>
      <w:r w:rsidR="004F5A40" w:rsidRPr="00B50E0F">
        <w:rPr>
          <w:rFonts w:ascii="Times New Roman" w:hAnsi="Times New Roman"/>
          <w:lang w:val="ru-RU" w:eastAsia="uk-UA"/>
        </w:rPr>
        <w:t xml:space="preserve">тренером </w:t>
      </w:r>
      <w:proofErr w:type="spellStart"/>
      <w:r w:rsidR="004F5A40" w:rsidRPr="00B50E0F">
        <w:rPr>
          <w:rFonts w:ascii="Times New Roman" w:hAnsi="Times New Roman"/>
          <w:lang w:val="ru-RU" w:eastAsia="uk-UA"/>
        </w:rPr>
        <w:t>групи</w:t>
      </w:r>
      <w:proofErr w:type="spellEnd"/>
      <w:r w:rsidR="004F5A40" w:rsidRPr="00B50E0F">
        <w:rPr>
          <w:rFonts w:ascii="Times New Roman" w:hAnsi="Times New Roman"/>
          <w:lang w:val="ru-RU" w:eastAsia="uk-UA"/>
        </w:rPr>
        <w:t xml:space="preserve"> </w:t>
      </w:r>
      <w:proofErr w:type="spellStart"/>
      <w:r w:rsidR="004F5A40" w:rsidRPr="00B50E0F">
        <w:rPr>
          <w:rFonts w:ascii="Times New Roman" w:hAnsi="Times New Roman"/>
          <w:lang w:val="ru-RU" w:eastAsia="uk-UA"/>
        </w:rPr>
        <w:t>школи</w:t>
      </w:r>
      <w:proofErr w:type="spellEnd"/>
      <w:r w:rsidR="004F5A40" w:rsidRPr="00B50E0F">
        <w:rPr>
          <w:rFonts w:ascii="Times New Roman" w:hAnsi="Times New Roman"/>
          <w:lang w:val="ru-RU" w:eastAsia="uk-UA"/>
        </w:rPr>
        <w:t xml:space="preserve"> </w:t>
      </w:r>
      <w:proofErr w:type="spellStart"/>
      <w:r w:rsidR="004F5A40" w:rsidRPr="00B50E0F">
        <w:rPr>
          <w:rFonts w:ascii="Times New Roman" w:hAnsi="Times New Roman"/>
          <w:lang w:val="ru-RU" w:eastAsia="uk-UA"/>
        </w:rPr>
        <w:t>тенісу</w:t>
      </w:r>
      <w:proofErr w:type="spellEnd"/>
      <w:r w:rsidR="00024AEC" w:rsidRPr="00B50E0F">
        <w:rPr>
          <w:rFonts w:ascii="Times New Roman" w:hAnsi="Times New Roman"/>
          <w:lang w:eastAsia="uk-UA"/>
        </w:rPr>
        <w:t xml:space="preserve"> МТА. При цьому вартість послуг може бути змінена в залежності від тренувальної програми.</w:t>
      </w:r>
    </w:p>
    <w:p w14:paraId="78FC0215" w14:textId="77777777" w:rsidR="00AB6C1C" w:rsidRPr="00B50E0F" w:rsidRDefault="00AB6C1C" w:rsidP="00C554CA">
      <w:pPr>
        <w:numPr>
          <w:ilvl w:val="2"/>
          <w:numId w:val="9"/>
        </w:numPr>
        <w:tabs>
          <w:tab w:val="left" w:pos="851"/>
        </w:tabs>
        <w:spacing w:after="0" w:line="240" w:lineRule="auto"/>
        <w:ind w:left="0" w:firstLine="284"/>
        <w:jc w:val="both"/>
        <w:rPr>
          <w:rFonts w:ascii="Times New Roman" w:hAnsi="Times New Roman"/>
          <w:lang w:eastAsia="uk-UA"/>
        </w:rPr>
      </w:pPr>
      <w:r w:rsidRPr="00B50E0F">
        <w:rPr>
          <w:rFonts w:ascii="Times New Roman" w:hAnsi="Times New Roman"/>
          <w:lang w:eastAsia="uk-UA"/>
        </w:rPr>
        <w:t xml:space="preserve"> Використовувати внесений гарантійний </w:t>
      </w:r>
      <w:r w:rsidR="007F150D" w:rsidRPr="00B50E0F">
        <w:rPr>
          <w:rFonts w:ascii="Times New Roman" w:hAnsi="Times New Roman"/>
          <w:lang w:eastAsia="uk-UA"/>
        </w:rPr>
        <w:t>платіж</w:t>
      </w:r>
      <w:r w:rsidRPr="00B50E0F">
        <w:rPr>
          <w:rFonts w:ascii="Times New Roman" w:hAnsi="Times New Roman"/>
          <w:lang w:eastAsia="uk-UA"/>
        </w:rPr>
        <w:t xml:space="preserve"> в якості оплати послуг Виконавця за </w:t>
      </w:r>
      <w:r w:rsidR="00003ACC" w:rsidRPr="00B50E0F">
        <w:rPr>
          <w:rFonts w:ascii="Times New Roman" w:hAnsi="Times New Roman"/>
          <w:lang w:eastAsia="uk-UA"/>
        </w:rPr>
        <w:t xml:space="preserve"> останній місяць</w:t>
      </w:r>
      <w:r w:rsidRPr="00B50E0F">
        <w:rPr>
          <w:rFonts w:ascii="Times New Roman" w:hAnsi="Times New Roman"/>
          <w:lang w:eastAsia="uk-UA"/>
        </w:rPr>
        <w:t xml:space="preserve"> участі в спортивній програмі.</w:t>
      </w:r>
    </w:p>
    <w:p w14:paraId="76E8D916" w14:textId="77777777" w:rsidR="00EE0ED5" w:rsidRPr="00B50E0F" w:rsidRDefault="00024AEC" w:rsidP="004F5A40">
      <w:pPr>
        <w:numPr>
          <w:ilvl w:val="2"/>
          <w:numId w:val="9"/>
        </w:numPr>
        <w:tabs>
          <w:tab w:val="left" w:pos="851"/>
        </w:tabs>
        <w:spacing w:after="0" w:line="240" w:lineRule="auto"/>
        <w:ind w:left="0" w:firstLine="284"/>
        <w:jc w:val="both"/>
        <w:rPr>
          <w:rFonts w:ascii="Times New Roman" w:eastAsia="Times New Roman" w:hAnsi="Times New Roman"/>
          <w:szCs w:val="24"/>
          <w:lang w:eastAsia="ru-RU"/>
        </w:rPr>
      </w:pPr>
      <w:r w:rsidRPr="00B50E0F">
        <w:rPr>
          <w:rFonts w:ascii="Times New Roman" w:hAnsi="Times New Roman"/>
          <w:lang w:eastAsia="uk-UA"/>
        </w:rPr>
        <w:t xml:space="preserve">Використати заняття, які </w:t>
      </w:r>
      <w:r w:rsidR="00FD2BEE" w:rsidRPr="00B50E0F">
        <w:rPr>
          <w:rFonts w:ascii="Times New Roman" w:hAnsi="Times New Roman"/>
          <w:lang w:eastAsia="uk-UA"/>
        </w:rPr>
        <w:t>Гравець школи тенісу</w:t>
      </w:r>
      <w:r w:rsidRPr="00B50E0F">
        <w:rPr>
          <w:rFonts w:ascii="Times New Roman" w:hAnsi="Times New Roman"/>
          <w:lang w:eastAsia="uk-UA"/>
        </w:rPr>
        <w:t xml:space="preserve"> пропустив по причині хвороби або участі у змагання</w:t>
      </w:r>
      <w:r w:rsidR="00FD2BEE" w:rsidRPr="00B50E0F">
        <w:rPr>
          <w:rFonts w:ascii="Times New Roman" w:hAnsi="Times New Roman"/>
          <w:lang w:eastAsia="uk-UA"/>
        </w:rPr>
        <w:t>х</w:t>
      </w:r>
      <w:r w:rsidRPr="00B50E0F">
        <w:rPr>
          <w:rFonts w:ascii="Times New Roman" w:hAnsi="Times New Roman"/>
          <w:lang w:eastAsia="uk-UA"/>
        </w:rPr>
        <w:t xml:space="preserve"> протягом додаткового літнього місяця</w:t>
      </w:r>
      <w:r w:rsidR="004F5A40" w:rsidRPr="00B50E0F">
        <w:rPr>
          <w:rFonts w:ascii="Times New Roman" w:hAnsi="Times New Roman"/>
          <w:lang w:eastAsia="uk-UA"/>
        </w:rPr>
        <w:t xml:space="preserve"> (</w:t>
      </w:r>
      <w:r w:rsidRPr="00B50E0F">
        <w:rPr>
          <w:rFonts w:ascii="Times New Roman" w:hAnsi="Times New Roman"/>
          <w:lang w:eastAsia="uk-UA"/>
        </w:rPr>
        <w:t>червня</w:t>
      </w:r>
      <w:r w:rsidR="004F5A40" w:rsidRPr="00B50E0F">
        <w:rPr>
          <w:rFonts w:ascii="Times New Roman" w:hAnsi="Times New Roman"/>
          <w:lang w:eastAsia="uk-UA"/>
        </w:rPr>
        <w:t>), в обся</w:t>
      </w:r>
      <w:r w:rsidR="00FD2BEE" w:rsidRPr="00B50E0F">
        <w:rPr>
          <w:rFonts w:ascii="Times New Roman" w:hAnsi="Times New Roman"/>
          <w:lang w:eastAsia="uk-UA"/>
        </w:rPr>
        <w:t>зі</w:t>
      </w:r>
      <w:r w:rsidR="004F5A40" w:rsidRPr="00B50E0F">
        <w:rPr>
          <w:rFonts w:ascii="Times New Roman" w:hAnsi="Times New Roman"/>
          <w:lang w:eastAsia="uk-UA"/>
        </w:rPr>
        <w:t xml:space="preserve"> передбаченому спортивною програмою Замовника</w:t>
      </w:r>
      <w:r w:rsidRPr="00B50E0F">
        <w:rPr>
          <w:rFonts w:ascii="Times New Roman" w:hAnsi="Times New Roman"/>
          <w:lang w:eastAsia="uk-UA"/>
        </w:rPr>
        <w:t>.</w:t>
      </w:r>
      <w:r w:rsidR="00FD2BEE" w:rsidRPr="00B50E0F">
        <w:rPr>
          <w:rFonts w:ascii="Times New Roman" w:eastAsia="Times New Roman" w:hAnsi="Times New Roman"/>
          <w:szCs w:val="24"/>
          <w:lang w:eastAsia="ru-RU"/>
        </w:rPr>
        <w:t xml:space="preserve"> </w:t>
      </w:r>
      <w:r w:rsidRPr="00B50E0F">
        <w:rPr>
          <w:rFonts w:ascii="Times New Roman" w:eastAsia="Times New Roman" w:hAnsi="Times New Roman"/>
          <w:szCs w:val="24"/>
          <w:lang w:eastAsia="ru-RU"/>
        </w:rPr>
        <w:t xml:space="preserve"> </w:t>
      </w:r>
    </w:p>
    <w:p w14:paraId="5DDD0BC3" w14:textId="77777777" w:rsidR="004F5A40" w:rsidRPr="00B50E0F" w:rsidRDefault="004F5A40" w:rsidP="004F5A40">
      <w:pPr>
        <w:pStyle w:val="a3"/>
        <w:numPr>
          <w:ilvl w:val="2"/>
          <w:numId w:val="9"/>
        </w:numPr>
        <w:tabs>
          <w:tab w:val="left" w:pos="851"/>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Використовувати символіку МТА у вигляді нашивок з логотипом на спортивній формі Замовника під час тенісних турнірів. </w:t>
      </w:r>
    </w:p>
    <w:p w14:paraId="041931E7" w14:textId="77777777" w:rsidR="004F5A40" w:rsidRPr="00B50E0F" w:rsidRDefault="004F5A40" w:rsidP="004F5A40">
      <w:pPr>
        <w:tabs>
          <w:tab w:val="left" w:pos="851"/>
        </w:tabs>
        <w:spacing w:after="0" w:line="240" w:lineRule="auto"/>
        <w:ind w:left="567"/>
        <w:jc w:val="both"/>
        <w:rPr>
          <w:rFonts w:ascii="Times New Roman" w:hAnsi="Times New Roman"/>
          <w:lang w:eastAsia="uk-UA"/>
        </w:rPr>
      </w:pPr>
    </w:p>
    <w:p w14:paraId="559C1A46" w14:textId="77777777" w:rsidR="003922ED" w:rsidRPr="00B50E0F" w:rsidRDefault="003922ED" w:rsidP="00C037BF">
      <w:pPr>
        <w:numPr>
          <w:ilvl w:val="0"/>
          <w:numId w:val="9"/>
        </w:numPr>
        <w:spacing w:line="240" w:lineRule="auto"/>
        <w:ind w:right="709"/>
        <w:jc w:val="center"/>
        <w:rPr>
          <w:rFonts w:ascii="Times New Roman" w:hAnsi="Times New Roman"/>
          <w:b/>
          <w:lang w:val="ru-RU"/>
        </w:rPr>
      </w:pPr>
      <w:r w:rsidRPr="00B50E0F">
        <w:rPr>
          <w:rFonts w:ascii="Times New Roman" w:hAnsi="Times New Roman"/>
          <w:b/>
          <w:lang w:val="ru-RU"/>
        </w:rPr>
        <w:t>ЦІНА І ПОРЯДОК РОЗРАХУНКІВ</w:t>
      </w:r>
    </w:p>
    <w:p w14:paraId="60A8C179" w14:textId="77777777" w:rsidR="00F52E71" w:rsidRPr="00B50E0F" w:rsidRDefault="00024AEC" w:rsidP="008B0468">
      <w:pPr>
        <w:numPr>
          <w:ilvl w:val="1"/>
          <w:numId w:val="9"/>
        </w:numPr>
        <w:tabs>
          <w:tab w:val="left" w:pos="709"/>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Ціни за надання послуг згідно умов цього договору, встановлені в залежності від видів і підвидів таких послуг, згідно з Прейскурантом Виконавця, що діє на момент укладання цього Договору.</w:t>
      </w:r>
    </w:p>
    <w:p w14:paraId="45133B30" w14:textId="77777777" w:rsidR="003922ED" w:rsidRPr="00B50E0F" w:rsidRDefault="00024AEC" w:rsidP="008B0468">
      <w:pPr>
        <w:numPr>
          <w:ilvl w:val="1"/>
          <w:numId w:val="9"/>
        </w:numPr>
        <w:tabs>
          <w:tab w:val="left" w:pos="709"/>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Усі платежі за цим Договором здійснюються в гривнях.</w:t>
      </w:r>
    </w:p>
    <w:p w14:paraId="0DD2806D" w14:textId="77777777" w:rsidR="003922ED" w:rsidRPr="00B50E0F" w:rsidRDefault="00024AEC" w:rsidP="008B0468">
      <w:pPr>
        <w:numPr>
          <w:ilvl w:val="1"/>
          <w:numId w:val="9"/>
        </w:numPr>
        <w:tabs>
          <w:tab w:val="left" w:pos="709"/>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Сторони домовилися, що оплата послуг Виконавця за цим Договором має бути проведена Замовником на умовах попередньої 100% оплати, в такому випадку Виконавець гарантує збереження вартості послуг.</w:t>
      </w:r>
    </w:p>
    <w:p w14:paraId="5F957CDC" w14:textId="77777777" w:rsidR="00101827" w:rsidRPr="00B50E0F" w:rsidRDefault="00024AEC" w:rsidP="008B0468">
      <w:pPr>
        <w:numPr>
          <w:ilvl w:val="1"/>
          <w:numId w:val="9"/>
        </w:numPr>
        <w:tabs>
          <w:tab w:val="left" w:pos="709"/>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Річна програма складається з </w:t>
      </w:r>
      <w:r w:rsidR="008B0468" w:rsidRPr="00B50E0F">
        <w:rPr>
          <w:rFonts w:ascii="Times New Roman" w:eastAsia="Times New Roman" w:hAnsi="Times New Roman"/>
          <w:szCs w:val="24"/>
          <w:lang w:eastAsia="ru-RU"/>
        </w:rPr>
        <w:t>10</w:t>
      </w:r>
      <w:r w:rsidRPr="00B50E0F">
        <w:rPr>
          <w:rFonts w:ascii="Times New Roman" w:eastAsia="Times New Roman" w:hAnsi="Times New Roman"/>
          <w:szCs w:val="24"/>
          <w:lang w:eastAsia="ru-RU"/>
        </w:rPr>
        <w:t xml:space="preserve"> місяців і може сплачуватися </w:t>
      </w:r>
      <w:r w:rsidR="00EF6CB1" w:rsidRPr="00B50E0F">
        <w:rPr>
          <w:rFonts w:ascii="Times New Roman" w:eastAsia="Times New Roman" w:hAnsi="Times New Roman"/>
          <w:szCs w:val="24"/>
          <w:lang w:eastAsia="ru-RU"/>
        </w:rPr>
        <w:t>відповідно до пункту 1.6. цього Договору.</w:t>
      </w:r>
    </w:p>
    <w:p w14:paraId="04E3E4A9" w14:textId="77777777" w:rsidR="00DB538C" w:rsidRPr="00B50E0F" w:rsidRDefault="00024AEC" w:rsidP="008B0468">
      <w:pPr>
        <w:numPr>
          <w:ilvl w:val="1"/>
          <w:numId w:val="9"/>
        </w:numPr>
        <w:tabs>
          <w:tab w:val="left" w:pos="709"/>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Оплата щомісячного платежу здійснюється на підставі виставлених Рахунків не пізніше </w:t>
      </w:r>
      <w:r w:rsidR="00EF6CB1" w:rsidRPr="00B50E0F">
        <w:rPr>
          <w:rFonts w:ascii="Times New Roman" w:eastAsia="Times New Roman" w:hAnsi="Times New Roman"/>
          <w:szCs w:val="24"/>
          <w:lang w:eastAsia="ru-RU"/>
        </w:rPr>
        <w:t>3</w:t>
      </w:r>
      <w:r w:rsidRPr="00B50E0F">
        <w:rPr>
          <w:rFonts w:ascii="Times New Roman" w:eastAsia="Times New Roman" w:hAnsi="Times New Roman"/>
          <w:szCs w:val="24"/>
          <w:lang w:eastAsia="ru-RU"/>
        </w:rPr>
        <w:t xml:space="preserve"> числа кожного місяця.</w:t>
      </w:r>
    </w:p>
    <w:p w14:paraId="35C7C79D" w14:textId="77777777" w:rsidR="00602170" w:rsidRPr="00B50E0F" w:rsidRDefault="00024AEC" w:rsidP="008B0468">
      <w:pPr>
        <w:numPr>
          <w:ilvl w:val="1"/>
          <w:numId w:val="9"/>
        </w:numPr>
        <w:tabs>
          <w:tab w:val="left" w:pos="709"/>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У разі відмови від річної тренувальної програми Замовник може здійснювати оплату помісячно за цінами згідно з Прейскурантом МТА на місячні програми.</w:t>
      </w:r>
    </w:p>
    <w:p w14:paraId="4C41AFEB" w14:textId="77777777" w:rsidR="003922ED" w:rsidRPr="00B50E0F" w:rsidRDefault="003922ED" w:rsidP="008B0468">
      <w:pPr>
        <w:numPr>
          <w:ilvl w:val="1"/>
          <w:numId w:val="9"/>
        </w:numPr>
        <w:tabs>
          <w:tab w:val="left" w:pos="709"/>
        </w:tabs>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Сплата Замовником Виконавцю </w:t>
      </w:r>
      <w:r w:rsidR="00F52E71" w:rsidRPr="00B50E0F">
        <w:rPr>
          <w:rFonts w:ascii="Times New Roman" w:eastAsia="Times New Roman" w:hAnsi="Times New Roman"/>
          <w:szCs w:val="24"/>
          <w:lang w:eastAsia="ru-RU"/>
        </w:rPr>
        <w:t>вартості послуг згідно умов цього Договору</w:t>
      </w:r>
      <w:r w:rsidRPr="00B50E0F">
        <w:rPr>
          <w:rFonts w:ascii="Times New Roman" w:eastAsia="Times New Roman" w:hAnsi="Times New Roman"/>
          <w:szCs w:val="24"/>
          <w:lang w:eastAsia="ru-RU"/>
        </w:rPr>
        <w:t xml:space="preserve"> залежно від форми оплати, найбільш зручної для Замовника, здійснюється одним із таких способів:</w:t>
      </w:r>
    </w:p>
    <w:p w14:paraId="0F06BB11" w14:textId="77777777" w:rsidR="003922ED" w:rsidRPr="00B50E0F" w:rsidRDefault="003922ED" w:rsidP="00E279A9">
      <w:pPr>
        <w:spacing w:after="0" w:line="240" w:lineRule="auto"/>
        <w:ind w:firstLine="284"/>
        <w:jc w:val="both"/>
        <w:rPr>
          <w:rFonts w:ascii="Times New Roman" w:hAnsi="Times New Roman"/>
          <w:lang w:eastAsia="uk-UA"/>
        </w:rPr>
      </w:pPr>
      <w:r w:rsidRPr="00B50E0F">
        <w:rPr>
          <w:rFonts w:ascii="Times New Roman" w:hAnsi="Times New Roman"/>
          <w:lang w:eastAsia="uk-UA"/>
        </w:rPr>
        <w:t>• перерахуванням грошових коштів з розрахункового рахунку Замовника на розрахунковий рахунок Виконавця, зазначений в реквізитах цього Договору;</w:t>
      </w:r>
    </w:p>
    <w:p w14:paraId="104335D9" w14:textId="77777777" w:rsidR="003922ED" w:rsidRPr="00B50E0F" w:rsidRDefault="003922ED" w:rsidP="00E279A9">
      <w:pPr>
        <w:spacing w:after="0" w:line="240" w:lineRule="auto"/>
        <w:ind w:firstLine="284"/>
        <w:jc w:val="both"/>
        <w:rPr>
          <w:rFonts w:ascii="Times New Roman" w:hAnsi="Times New Roman"/>
          <w:lang w:eastAsia="uk-UA"/>
        </w:rPr>
      </w:pPr>
      <w:r w:rsidRPr="00B50E0F">
        <w:rPr>
          <w:rFonts w:ascii="Times New Roman" w:hAnsi="Times New Roman"/>
          <w:lang w:eastAsia="uk-UA"/>
        </w:rPr>
        <w:t>• внесенням готівкових коштів у касу;</w:t>
      </w:r>
    </w:p>
    <w:p w14:paraId="7D7581EC" w14:textId="77777777" w:rsidR="003922ED" w:rsidRPr="00B50E0F" w:rsidRDefault="003922ED" w:rsidP="00E279A9">
      <w:pPr>
        <w:spacing w:after="0" w:line="240" w:lineRule="auto"/>
        <w:ind w:firstLine="284"/>
        <w:jc w:val="both"/>
        <w:rPr>
          <w:rFonts w:ascii="Times New Roman" w:hAnsi="Times New Roman"/>
          <w:lang w:eastAsia="uk-UA"/>
        </w:rPr>
      </w:pPr>
      <w:r w:rsidRPr="00B50E0F">
        <w:rPr>
          <w:rFonts w:ascii="Times New Roman" w:hAnsi="Times New Roman"/>
          <w:lang w:eastAsia="uk-UA"/>
        </w:rPr>
        <w:t>• за допомогою кредитної картки Замовника.</w:t>
      </w:r>
    </w:p>
    <w:p w14:paraId="20062E80" w14:textId="77777777" w:rsidR="003922ED" w:rsidRPr="00B50E0F" w:rsidRDefault="003922ED" w:rsidP="00E279A9">
      <w:pPr>
        <w:numPr>
          <w:ilvl w:val="1"/>
          <w:numId w:val="9"/>
        </w:numPr>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 xml:space="preserve">У разі придбання Замовником </w:t>
      </w:r>
      <w:r w:rsidR="00F52E71" w:rsidRPr="00B50E0F">
        <w:rPr>
          <w:rFonts w:ascii="Times New Roman" w:eastAsia="Times New Roman" w:hAnsi="Times New Roman"/>
          <w:szCs w:val="24"/>
          <w:lang w:eastAsia="ru-RU"/>
        </w:rPr>
        <w:t xml:space="preserve">послуг </w:t>
      </w:r>
      <w:r w:rsidRPr="00B50E0F">
        <w:rPr>
          <w:rFonts w:ascii="Times New Roman" w:eastAsia="Times New Roman" w:hAnsi="Times New Roman"/>
          <w:szCs w:val="24"/>
          <w:lang w:eastAsia="ru-RU"/>
        </w:rPr>
        <w:t xml:space="preserve"> на новий термін</w:t>
      </w:r>
      <w:r w:rsidR="00E254D7" w:rsidRPr="00B50E0F">
        <w:rPr>
          <w:rFonts w:ascii="Times New Roman" w:eastAsia="Times New Roman" w:hAnsi="Times New Roman"/>
          <w:szCs w:val="24"/>
          <w:lang w:eastAsia="ru-RU"/>
        </w:rPr>
        <w:t>,</w:t>
      </w:r>
      <w:r w:rsidRPr="00B50E0F">
        <w:rPr>
          <w:rFonts w:ascii="Times New Roman" w:eastAsia="Times New Roman" w:hAnsi="Times New Roman"/>
          <w:szCs w:val="24"/>
          <w:lang w:eastAsia="ru-RU"/>
        </w:rPr>
        <w:t xml:space="preserve"> ціни на </w:t>
      </w:r>
      <w:r w:rsidR="00F52E71" w:rsidRPr="00B50E0F">
        <w:rPr>
          <w:rFonts w:ascii="Times New Roman" w:eastAsia="Times New Roman" w:hAnsi="Times New Roman"/>
          <w:szCs w:val="24"/>
          <w:lang w:eastAsia="ru-RU"/>
        </w:rPr>
        <w:t>такі послуги</w:t>
      </w:r>
      <w:r w:rsidRPr="00B50E0F">
        <w:rPr>
          <w:rFonts w:ascii="Times New Roman" w:eastAsia="Times New Roman" w:hAnsi="Times New Roman"/>
          <w:szCs w:val="24"/>
          <w:lang w:eastAsia="ru-RU"/>
        </w:rPr>
        <w:t xml:space="preserve"> визначаються відповідно до тарифів Виконавця, що діють </w:t>
      </w:r>
      <w:r w:rsidR="00E279A9" w:rsidRPr="00B50E0F">
        <w:rPr>
          <w:rFonts w:ascii="Times New Roman" w:eastAsia="Times New Roman" w:hAnsi="Times New Roman"/>
          <w:szCs w:val="24"/>
          <w:lang w:eastAsia="ru-RU"/>
        </w:rPr>
        <w:t>на</w:t>
      </w:r>
      <w:r w:rsidRPr="00B50E0F">
        <w:rPr>
          <w:rFonts w:ascii="Times New Roman" w:eastAsia="Times New Roman" w:hAnsi="Times New Roman"/>
          <w:szCs w:val="24"/>
          <w:lang w:eastAsia="ru-RU"/>
        </w:rPr>
        <w:t xml:space="preserve"> день придбання.</w:t>
      </w:r>
    </w:p>
    <w:p w14:paraId="2832B067" w14:textId="77777777" w:rsidR="0029595E" w:rsidRPr="00B50E0F" w:rsidRDefault="0029595E" w:rsidP="00E279A9">
      <w:pPr>
        <w:spacing w:after="0" w:line="240" w:lineRule="auto"/>
        <w:ind w:firstLine="284"/>
        <w:jc w:val="both"/>
        <w:rPr>
          <w:rFonts w:ascii="Times New Roman" w:hAnsi="Times New Roman"/>
          <w:lang w:val="ru-RU"/>
        </w:rPr>
      </w:pPr>
    </w:p>
    <w:p w14:paraId="3BA63955" w14:textId="77777777" w:rsidR="003922ED" w:rsidRPr="00B50E0F" w:rsidRDefault="003922ED" w:rsidP="00C037BF">
      <w:pPr>
        <w:numPr>
          <w:ilvl w:val="0"/>
          <w:numId w:val="9"/>
        </w:numPr>
        <w:spacing w:line="240" w:lineRule="auto"/>
        <w:ind w:right="709"/>
        <w:jc w:val="center"/>
        <w:rPr>
          <w:rFonts w:ascii="Times New Roman" w:hAnsi="Times New Roman"/>
          <w:b/>
          <w:lang w:val="ru-RU"/>
        </w:rPr>
      </w:pPr>
      <w:r w:rsidRPr="00B50E0F">
        <w:rPr>
          <w:rFonts w:ascii="Times New Roman" w:hAnsi="Times New Roman"/>
          <w:b/>
          <w:lang w:val="ru-RU"/>
        </w:rPr>
        <w:lastRenderedPageBreak/>
        <w:t>ВІДПОВІДАЛЬНІСТЬ СТОРІН</w:t>
      </w:r>
    </w:p>
    <w:p w14:paraId="72F24A84" w14:textId="77777777" w:rsidR="007F150D" w:rsidRPr="00B50E0F" w:rsidRDefault="003922ED" w:rsidP="00E279A9">
      <w:pPr>
        <w:numPr>
          <w:ilvl w:val="1"/>
          <w:numId w:val="9"/>
        </w:numPr>
        <w:spacing w:after="0" w:line="240" w:lineRule="auto"/>
        <w:ind w:left="0" w:firstLine="284"/>
        <w:jc w:val="both"/>
        <w:rPr>
          <w:rFonts w:ascii="Times New Roman" w:hAnsi="Times New Roman"/>
          <w:lang w:eastAsia="uk-UA"/>
        </w:rPr>
      </w:pPr>
      <w:r w:rsidRPr="00B50E0F">
        <w:rPr>
          <w:rFonts w:ascii="Times New Roman" w:eastAsia="Times New Roman" w:hAnsi="Times New Roman"/>
          <w:szCs w:val="24"/>
          <w:lang w:eastAsia="ru-RU"/>
        </w:rPr>
        <w:t>Якщо з вини Замовника буде знищено і/або пошкоджено майно Виконавця, Замовник зобов'язується компенсувати Виконавцю його ринкову вартість.</w:t>
      </w:r>
    </w:p>
    <w:p w14:paraId="5421A595" w14:textId="77777777" w:rsidR="007F150D" w:rsidRPr="00B50E0F" w:rsidRDefault="007F150D" w:rsidP="00E279A9">
      <w:pPr>
        <w:numPr>
          <w:ilvl w:val="1"/>
          <w:numId w:val="9"/>
        </w:numPr>
        <w:spacing w:after="0" w:line="240" w:lineRule="auto"/>
        <w:ind w:left="0" w:firstLine="284"/>
        <w:jc w:val="both"/>
        <w:rPr>
          <w:rFonts w:ascii="Times New Roman" w:hAnsi="Times New Roman"/>
          <w:lang w:eastAsia="uk-UA"/>
        </w:rPr>
      </w:pPr>
      <w:r w:rsidRPr="00B50E0F">
        <w:rPr>
          <w:rFonts w:ascii="Times New Roman" w:hAnsi="Times New Roman"/>
          <w:lang w:eastAsia="uk-UA"/>
        </w:rPr>
        <w:t>Якщо Замовник припиняє участь у спортивній програмі до закінчення встановленого терміну її завершення, гарантійний платіж утримується Виконавцем із Замовника та не підлягає поверненню Замовнику, крім наступних випадку, неможливість Замовника продовжувати участь у спортивній програмі викликана поважними причинами, визнаними такими зі сторони Виконавця</w:t>
      </w:r>
      <w:r w:rsidRPr="00B50E0F">
        <w:rPr>
          <w:rFonts w:ascii="Times New Roman" w:eastAsia="Times New Roman" w:hAnsi="Times New Roman"/>
          <w:szCs w:val="24"/>
          <w:lang w:eastAsia="ru-RU"/>
        </w:rPr>
        <w:t>.</w:t>
      </w:r>
    </w:p>
    <w:p w14:paraId="29DA3A3E" w14:textId="77777777" w:rsidR="00DF0B48" w:rsidRPr="00B50E0F" w:rsidRDefault="001A3414" w:rsidP="00E279A9">
      <w:pPr>
        <w:numPr>
          <w:ilvl w:val="1"/>
          <w:numId w:val="9"/>
        </w:numPr>
        <w:spacing w:after="0" w:line="240" w:lineRule="auto"/>
        <w:ind w:left="0" w:firstLine="284"/>
        <w:jc w:val="both"/>
        <w:rPr>
          <w:rFonts w:ascii="Times New Roman" w:hAnsi="Times New Roman"/>
          <w:lang w:eastAsia="uk-UA"/>
        </w:rPr>
      </w:pPr>
      <w:r w:rsidRPr="00B50E0F">
        <w:rPr>
          <w:rFonts w:ascii="Times New Roman" w:hAnsi="Times New Roman"/>
        </w:rPr>
        <w:t xml:space="preserve">За порушення умов цього Договору Замовником, Виконавець залишає за собою право обмеження доступу Замовником в </w:t>
      </w:r>
      <w:r w:rsidR="001A1392" w:rsidRPr="00B50E0F">
        <w:rPr>
          <w:rFonts w:ascii="Times New Roman" w:hAnsi="Times New Roman"/>
        </w:rPr>
        <w:t>МТА</w:t>
      </w:r>
      <w:r w:rsidRPr="00B50E0F">
        <w:rPr>
          <w:rFonts w:ascii="Times New Roman" w:hAnsi="Times New Roman"/>
        </w:rPr>
        <w:t>, тимчасово зупинити надання послуг</w:t>
      </w:r>
      <w:r w:rsidR="00DF0B48" w:rsidRPr="00B50E0F">
        <w:rPr>
          <w:rFonts w:ascii="Times New Roman" w:hAnsi="Times New Roman"/>
        </w:rPr>
        <w:t>.</w:t>
      </w:r>
    </w:p>
    <w:p w14:paraId="33F932B1" w14:textId="77777777" w:rsidR="003922ED" w:rsidRPr="00B50E0F" w:rsidRDefault="003922ED" w:rsidP="00E279A9">
      <w:pPr>
        <w:numPr>
          <w:ilvl w:val="1"/>
          <w:numId w:val="9"/>
        </w:numPr>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У випадках, не передбачених цим Договором, сторони несуть відповідальність у порядку, встановленому чинним законодавством України.</w:t>
      </w:r>
    </w:p>
    <w:p w14:paraId="7A1A85CA" w14:textId="77777777" w:rsidR="003922ED" w:rsidRPr="00B50E0F" w:rsidRDefault="003922ED" w:rsidP="005A39BB">
      <w:pPr>
        <w:spacing w:after="0" w:line="240" w:lineRule="auto"/>
        <w:jc w:val="both"/>
        <w:rPr>
          <w:rFonts w:ascii="Times New Roman" w:hAnsi="Times New Roman"/>
        </w:rPr>
      </w:pPr>
    </w:p>
    <w:p w14:paraId="668BA040" w14:textId="77777777" w:rsidR="003922ED" w:rsidRPr="00B50E0F" w:rsidRDefault="003922ED" w:rsidP="00C037BF">
      <w:pPr>
        <w:numPr>
          <w:ilvl w:val="0"/>
          <w:numId w:val="9"/>
        </w:numPr>
        <w:spacing w:line="240" w:lineRule="auto"/>
        <w:ind w:right="709"/>
        <w:jc w:val="center"/>
        <w:rPr>
          <w:rFonts w:ascii="Times New Roman" w:hAnsi="Times New Roman"/>
          <w:b/>
          <w:lang w:val="ru-RU"/>
        </w:rPr>
      </w:pPr>
      <w:r w:rsidRPr="00B50E0F">
        <w:rPr>
          <w:rFonts w:ascii="Times New Roman" w:hAnsi="Times New Roman"/>
          <w:b/>
          <w:lang w:val="ru-RU"/>
        </w:rPr>
        <w:t>ПОРЯДОК ВИРІШЕННЯ СПОРІВ</w:t>
      </w:r>
    </w:p>
    <w:p w14:paraId="158F997C" w14:textId="77777777" w:rsidR="003922ED" w:rsidRPr="00B50E0F" w:rsidRDefault="00284EA4" w:rsidP="00E279A9">
      <w:pPr>
        <w:numPr>
          <w:ilvl w:val="1"/>
          <w:numId w:val="9"/>
        </w:numPr>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Спори та</w:t>
      </w:r>
      <w:r w:rsidR="003922ED" w:rsidRPr="00B50E0F">
        <w:rPr>
          <w:rFonts w:ascii="Times New Roman" w:eastAsia="Times New Roman" w:hAnsi="Times New Roman"/>
          <w:szCs w:val="24"/>
          <w:lang w:eastAsia="ru-RU"/>
        </w:rPr>
        <w:t xml:space="preserve"> розбіжності, які можуть у майбутньому виникнути між Сторонами в ході виконання даного Договору, по можливості будуть вирішуватися Сторонами за допомогою переговорів між ними.</w:t>
      </w:r>
    </w:p>
    <w:p w14:paraId="40FFE28B" w14:textId="77777777" w:rsidR="003922ED" w:rsidRPr="00B50E0F" w:rsidRDefault="003922ED" w:rsidP="00E279A9">
      <w:pPr>
        <w:numPr>
          <w:ilvl w:val="1"/>
          <w:numId w:val="9"/>
        </w:numPr>
        <w:spacing w:after="0" w:line="240" w:lineRule="auto"/>
        <w:ind w:left="0" w:firstLine="284"/>
        <w:jc w:val="both"/>
        <w:rPr>
          <w:rFonts w:ascii="Times New Roman" w:eastAsia="Times New Roman" w:hAnsi="Times New Roman"/>
          <w:szCs w:val="24"/>
          <w:lang w:eastAsia="ru-RU"/>
        </w:rPr>
      </w:pPr>
      <w:r w:rsidRPr="00B50E0F">
        <w:rPr>
          <w:rFonts w:ascii="Times New Roman" w:eastAsia="Times New Roman" w:hAnsi="Times New Roman"/>
          <w:szCs w:val="24"/>
          <w:lang w:eastAsia="ru-RU"/>
        </w:rPr>
        <w:t>У разі неможливості вирішення спорів за допомогою переговорів</w:t>
      </w:r>
      <w:r w:rsidR="00E254D7" w:rsidRPr="00B50E0F">
        <w:rPr>
          <w:rFonts w:ascii="Times New Roman" w:eastAsia="Times New Roman" w:hAnsi="Times New Roman"/>
          <w:szCs w:val="24"/>
          <w:lang w:eastAsia="ru-RU"/>
        </w:rPr>
        <w:t>,</w:t>
      </w:r>
      <w:r w:rsidRPr="00B50E0F">
        <w:rPr>
          <w:rFonts w:ascii="Times New Roman" w:eastAsia="Times New Roman" w:hAnsi="Times New Roman"/>
          <w:szCs w:val="24"/>
          <w:lang w:eastAsia="ru-RU"/>
        </w:rPr>
        <w:t xml:space="preserve"> спори підлягають розгляду в судовому порядку відповідно до чинного законодавства України.</w:t>
      </w:r>
    </w:p>
    <w:p w14:paraId="33A2C6B0" w14:textId="77777777" w:rsidR="003922ED" w:rsidRPr="00B50E0F" w:rsidRDefault="003922ED" w:rsidP="00A7094E">
      <w:pPr>
        <w:spacing w:line="240" w:lineRule="auto"/>
        <w:ind w:right="709"/>
        <w:jc w:val="both"/>
        <w:rPr>
          <w:rFonts w:ascii="Times New Roman" w:hAnsi="Times New Roman"/>
        </w:rPr>
      </w:pPr>
    </w:p>
    <w:p w14:paraId="06AD1FC3" w14:textId="77777777" w:rsidR="003922ED" w:rsidRPr="00B50E0F" w:rsidRDefault="003922ED" w:rsidP="00C037BF">
      <w:pPr>
        <w:numPr>
          <w:ilvl w:val="0"/>
          <w:numId w:val="9"/>
        </w:numPr>
        <w:spacing w:line="240" w:lineRule="auto"/>
        <w:ind w:right="709"/>
        <w:jc w:val="center"/>
        <w:rPr>
          <w:rFonts w:ascii="Times New Roman" w:hAnsi="Times New Roman"/>
          <w:b/>
          <w:lang w:val="ru-RU"/>
        </w:rPr>
      </w:pPr>
      <w:r w:rsidRPr="00B50E0F">
        <w:rPr>
          <w:rFonts w:ascii="Times New Roman" w:hAnsi="Times New Roman"/>
          <w:b/>
          <w:lang w:val="ru-RU"/>
        </w:rPr>
        <w:t xml:space="preserve">ПОРЯДОК </w:t>
      </w:r>
      <w:r w:rsidR="00F52E71" w:rsidRPr="00B50E0F">
        <w:rPr>
          <w:rFonts w:ascii="Times New Roman" w:hAnsi="Times New Roman"/>
          <w:b/>
          <w:lang w:val="ru-RU"/>
        </w:rPr>
        <w:t xml:space="preserve">ПРИПИНЕННЯ ТА </w:t>
      </w:r>
      <w:r w:rsidRPr="00B50E0F">
        <w:rPr>
          <w:rFonts w:ascii="Times New Roman" w:hAnsi="Times New Roman"/>
          <w:b/>
          <w:lang w:val="ru-RU"/>
        </w:rPr>
        <w:t>РОЗІРВАННЯ ДОГОВОРУ</w:t>
      </w:r>
    </w:p>
    <w:p w14:paraId="3AA83CCE" w14:textId="77777777" w:rsidR="003922ED" w:rsidRPr="00B50E0F" w:rsidRDefault="003922ED" w:rsidP="00E279A9">
      <w:pPr>
        <w:numPr>
          <w:ilvl w:val="1"/>
          <w:numId w:val="9"/>
        </w:numPr>
        <w:spacing w:after="0" w:line="240" w:lineRule="auto"/>
        <w:ind w:left="0" w:firstLine="284"/>
        <w:jc w:val="both"/>
        <w:rPr>
          <w:rFonts w:ascii="Times New Roman" w:hAnsi="Times New Roman"/>
        </w:rPr>
      </w:pPr>
      <w:r w:rsidRPr="00B50E0F">
        <w:rPr>
          <w:rFonts w:ascii="Times New Roman" w:hAnsi="Times New Roman"/>
        </w:rPr>
        <w:t>Цей Договір припиняє свою дію в наступних випадках:</w:t>
      </w:r>
    </w:p>
    <w:p w14:paraId="633170D1" w14:textId="77777777" w:rsidR="003922ED" w:rsidRPr="00B50E0F" w:rsidRDefault="003922ED" w:rsidP="00E279A9">
      <w:pPr>
        <w:numPr>
          <w:ilvl w:val="2"/>
          <w:numId w:val="9"/>
        </w:numPr>
        <w:tabs>
          <w:tab w:val="left" w:pos="851"/>
        </w:tabs>
        <w:spacing w:after="0" w:line="240" w:lineRule="auto"/>
        <w:ind w:left="0" w:firstLine="284"/>
        <w:jc w:val="both"/>
        <w:rPr>
          <w:rFonts w:ascii="Times New Roman" w:hAnsi="Times New Roman"/>
          <w:lang w:eastAsia="uk-UA"/>
        </w:rPr>
      </w:pPr>
      <w:r w:rsidRPr="00B50E0F">
        <w:rPr>
          <w:rFonts w:ascii="Times New Roman" w:hAnsi="Times New Roman"/>
          <w:lang w:eastAsia="uk-UA"/>
        </w:rPr>
        <w:t xml:space="preserve">у разі закінчення терміну </w:t>
      </w:r>
      <w:r w:rsidR="00340B09" w:rsidRPr="00B50E0F">
        <w:rPr>
          <w:rFonts w:ascii="Times New Roman" w:hAnsi="Times New Roman"/>
          <w:lang w:eastAsia="uk-UA"/>
        </w:rPr>
        <w:t xml:space="preserve">зазначеного </w:t>
      </w:r>
      <w:r w:rsidR="00805954" w:rsidRPr="00B50E0F">
        <w:rPr>
          <w:rFonts w:ascii="Times New Roman" w:hAnsi="Times New Roman"/>
          <w:lang w:eastAsia="uk-UA"/>
        </w:rPr>
        <w:t>в Додатку №2</w:t>
      </w:r>
      <w:r w:rsidR="00340B09" w:rsidRPr="00B50E0F">
        <w:rPr>
          <w:rFonts w:ascii="Times New Roman" w:hAnsi="Times New Roman"/>
          <w:lang w:eastAsia="uk-UA"/>
        </w:rPr>
        <w:t xml:space="preserve"> цього</w:t>
      </w:r>
      <w:r w:rsidRPr="00B50E0F">
        <w:rPr>
          <w:rFonts w:ascii="Times New Roman" w:hAnsi="Times New Roman"/>
          <w:lang w:eastAsia="uk-UA"/>
        </w:rPr>
        <w:t xml:space="preserve"> Договору;</w:t>
      </w:r>
    </w:p>
    <w:p w14:paraId="7AC1F4CA" w14:textId="77777777" w:rsidR="003922ED" w:rsidRPr="00B50E0F" w:rsidRDefault="003922ED" w:rsidP="00E279A9">
      <w:pPr>
        <w:numPr>
          <w:ilvl w:val="2"/>
          <w:numId w:val="9"/>
        </w:numPr>
        <w:tabs>
          <w:tab w:val="left" w:pos="851"/>
        </w:tabs>
        <w:spacing w:after="0" w:line="240" w:lineRule="auto"/>
        <w:ind w:left="0" w:firstLine="284"/>
        <w:jc w:val="both"/>
        <w:rPr>
          <w:rFonts w:ascii="Times New Roman" w:hAnsi="Times New Roman"/>
          <w:lang w:eastAsia="uk-UA"/>
        </w:rPr>
      </w:pPr>
      <w:r w:rsidRPr="00B50E0F">
        <w:rPr>
          <w:rFonts w:ascii="Times New Roman" w:hAnsi="Times New Roman"/>
          <w:lang w:eastAsia="uk-UA"/>
        </w:rPr>
        <w:t>у разі невиконання Виконавцем в повному обсязі своїх зобов'язань перед Замовником;</w:t>
      </w:r>
    </w:p>
    <w:p w14:paraId="7DD8D4AD" w14:textId="77777777" w:rsidR="003922ED" w:rsidRPr="00B50E0F" w:rsidRDefault="003922ED" w:rsidP="00E279A9">
      <w:pPr>
        <w:numPr>
          <w:ilvl w:val="2"/>
          <w:numId w:val="9"/>
        </w:numPr>
        <w:tabs>
          <w:tab w:val="left" w:pos="851"/>
        </w:tabs>
        <w:spacing w:after="0" w:line="240" w:lineRule="auto"/>
        <w:ind w:left="0" w:firstLine="284"/>
        <w:jc w:val="both"/>
        <w:rPr>
          <w:rFonts w:ascii="Times New Roman" w:hAnsi="Times New Roman"/>
          <w:lang w:eastAsia="uk-UA"/>
        </w:rPr>
      </w:pPr>
      <w:r w:rsidRPr="00B50E0F">
        <w:rPr>
          <w:rFonts w:ascii="Times New Roman" w:hAnsi="Times New Roman"/>
          <w:lang w:eastAsia="uk-UA"/>
        </w:rPr>
        <w:t xml:space="preserve">якщо Замовником не буде </w:t>
      </w:r>
      <w:r w:rsidR="00F52E71" w:rsidRPr="00B50E0F">
        <w:rPr>
          <w:rFonts w:ascii="Times New Roman" w:hAnsi="Times New Roman"/>
          <w:lang w:eastAsia="uk-UA"/>
        </w:rPr>
        <w:t xml:space="preserve">сплачена </w:t>
      </w:r>
      <w:r w:rsidR="00197B85" w:rsidRPr="00B50E0F">
        <w:rPr>
          <w:rFonts w:ascii="Times New Roman" w:hAnsi="Times New Roman"/>
          <w:lang w:eastAsia="uk-UA"/>
        </w:rPr>
        <w:t>Виконавцю</w:t>
      </w:r>
      <w:r w:rsidR="00F52E71" w:rsidRPr="00B50E0F">
        <w:rPr>
          <w:rFonts w:ascii="Times New Roman" w:hAnsi="Times New Roman"/>
          <w:lang w:eastAsia="uk-UA"/>
        </w:rPr>
        <w:t xml:space="preserve"> </w:t>
      </w:r>
      <w:r w:rsidRPr="00B50E0F">
        <w:rPr>
          <w:rFonts w:ascii="Times New Roman" w:hAnsi="Times New Roman"/>
          <w:lang w:eastAsia="uk-UA"/>
        </w:rPr>
        <w:t xml:space="preserve">вартість </w:t>
      </w:r>
      <w:r w:rsidR="00F52E71" w:rsidRPr="00B50E0F">
        <w:rPr>
          <w:rFonts w:ascii="Times New Roman" w:hAnsi="Times New Roman"/>
          <w:lang w:eastAsia="uk-UA"/>
        </w:rPr>
        <w:t>послуг</w:t>
      </w:r>
      <w:r w:rsidRPr="00B50E0F">
        <w:rPr>
          <w:rFonts w:ascii="Times New Roman" w:hAnsi="Times New Roman"/>
          <w:lang w:eastAsia="uk-UA"/>
        </w:rPr>
        <w:t xml:space="preserve"> в порядку, передбаченому цим Договором;</w:t>
      </w:r>
    </w:p>
    <w:p w14:paraId="0263F540" w14:textId="77777777" w:rsidR="003922ED" w:rsidRPr="00B50E0F" w:rsidRDefault="003922ED" w:rsidP="00E279A9">
      <w:pPr>
        <w:numPr>
          <w:ilvl w:val="2"/>
          <w:numId w:val="9"/>
        </w:numPr>
        <w:tabs>
          <w:tab w:val="left" w:pos="851"/>
        </w:tabs>
        <w:spacing w:after="0" w:line="240" w:lineRule="auto"/>
        <w:ind w:left="0" w:firstLine="284"/>
        <w:jc w:val="both"/>
        <w:rPr>
          <w:rFonts w:ascii="Times New Roman" w:hAnsi="Times New Roman"/>
          <w:lang w:eastAsia="uk-UA"/>
        </w:rPr>
      </w:pPr>
      <w:r w:rsidRPr="00B50E0F">
        <w:rPr>
          <w:rFonts w:ascii="Times New Roman" w:hAnsi="Times New Roman"/>
          <w:lang w:eastAsia="uk-UA"/>
        </w:rPr>
        <w:t>у разі ліквідації Замовника - юридичної особи або смерті Замовника - фізичної особи;</w:t>
      </w:r>
    </w:p>
    <w:p w14:paraId="4FC44A3A" w14:textId="77777777" w:rsidR="003922ED" w:rsidRPr="00B50E0F" w:rsidRDefault="003922ED" w:rsidP="00E279A9">
      <w:pPr>
        <w:numPr>
          <w:ilvl w:val="2"/>
          <w:numId w:val="9"/>
        </w:numPr>
        <w:tabs>
          <w:tab w:val="left" w:pos="851"/>
        </w:tabs>
        <w:spacing w:after="0" w:line="240" w:lineRule="auto"/>
        <w:ind w:left="0" w:firstLine="284"/>
        <w:jc w:val="both"/>
        <w:rPr>
          <w:rFonts w:ascii="Times New Roman" w:hAnsi="Times New Roman"/>
          <w:lang w:eastAsia="uk-UA"/>
        </w:rPr>
      </w:pPr>
      <w:r w:rsidRPr="00B50E0F">
        <w:rPr>
          <w:rFonts w:ascii="Times New Roman" w:hAnsi="Times New Roman"/>
          <w:lang w:eastAsia="uk-UA"/>
        </w:rPr>
        <w:t>у разі прийняття судового рішення про визнання цього Договору недійсним;</w:t>
      </w:r>
    </w:p>
    <w:p w14:paraId="386072D5" w14:textId="77777777" w:rsidR="003922ED" w:rsidRPr="00B50E0F" w:rsidRDefault="003922ED" w:rsidP="00E279A9">
      <w:pPr>
        <w:numPr>
          <w:ilvl w:val="2"/>
          <w:numId w:val="9"/>
        </w:numPr>
        <w:tabs>
          <w:tab w:val="left" w:pos="851"/>
        </w:tabs>
        <w:spacing w:after="0" w:line="240" w:lineRule="auto"/>
        <w:ind w:left="0" w:firstLine="284"/>
        <w:jc w:val="both"/>
        <w:rPr>
          <w:rFonts w:ascii="Times New Roman" w:hAnsi="Times New Roman"/>
          <w:lang w:eastAsia="uk-UA"/>
        </w:rPr>
      </w:pPr>
      <w:r w:rsidRPr="00B50E0F">
        <w:rPr>
          <w:rFonts w:ascii="Times New Roman" w:hAnsi="Times New Roman"/>
          <w:lang w:eastAsia="uk-UA"/>
        </w:rPr>
        <w:t>у разі розірвання Договору за згодою Сторін у порядку, передбаченому п.6.2 Договору;</w:t>
      </w:r>
    </w:p>
    <w:p w14:paraId="6722251A" w14:textId="77777777" w:rsidR="003922ED" w:rsidRPr="00B50E0F" w:rsidRDefault="003922ED" w:rsidP="00E279A9">
      <w:pPr>
        <w:numPr>
          <w:ilvl w:val="2"/>
          <w:numId w:val="9"/>
        </w:numPr>
        <w:tabs>
          <w:tab w:val="left" w:pos="851"/>
        </w:tabs>
        <w:spacing w:after="0" w:line="240" w:lineRule="auto"/>
        <w:ind w:left="0" w:firstLine="284"/>
        <w:jc w:val="both"/>
        <w:rPr>
          <w:rFonts w:ascii="Times New Roman" w:hAnsi="Times New Roman"/>
          <w:lang w:eastAsia="uk-UA"/>
        </w:rPr>
      </w:pPr>
      <w:r w:rsidRPr="00B50E0F">
        <w:rPr>
          <w:rFonts w:ascii="Times New Roman" w:hAnsi="Times New Roman"/>
          <w:lang w:eastAsia="uk-UA"/>
        </w:rPr>
        <w:t>у разі розірвання Договору з ініціативи Виконавця в порядку, передбаченому п.6.3 Договору;</w:t>
      </w:r>
    </w:p>
    <w:p w14:paraId="23F63A7A" w14:textId="77777777" w:rsidR="003922ED" w:rsidRPr="00B50E0F" w:rsidRDefault="003922ED" w:rsidP="00E279A9">
      <w:pPr>
        <w:numPr>
          <w:ilvl w:val="2"/>
          <w:numId w:val="9"/>
        </w:numPr>
        <w:tabs>
          <w:tab w:val="left" w:pos="851"/>
        </w:tabs>
        <w:spacing w:after="0" w:line="240" w:lineRule="auto"/>
        <w:ind w:left="0" w:firstLine="284"/>
        <w:jc w:val="both"/>
        <w:rPr>
          <w:rFonts w:ascii="Times New Roman" w:hAnsi="Times New Roman"/>
          <w:lang w:eastAsia="uk-UA"/>
        </w:rPr>
      </w:pPr>
      <w:r w:rsidRPr="00B50E0F">
        <w:rPr>
          <w:rFonts w:ascii="Times New Roman" w:hAnsi="Times New Roman"/>
          <w:lang w:eastAsia="uk-UA"/>
        </w:rPr>
        <w:t>в інших випадках, передбачених законодавством України</w:t>
      </w:r>
      <w:r w:rsidR="003258B8" w:rsidRPr="00B50E0F">
        <w:rPr>
          <w:rFonts w:ascii="Times New Roman" w:hAnsi="Times New Roman"/>
          <w:lang w:eastAsia="uk-UA"/>
        </w:rPr>
        <w:t>.</w:t>
      </w:r>
    </w:p>
    <w:p w14:paraId="382E209B" w14:textId="77777777" w:rsidR="003922ED" w:rsidRPr="00B50E0F" w:rsidRDefault="003922ED" w:rsidP="00E279A9">
      <w:pPr>
        <w:numPr>
          <w:ilvl w:val="1"/>
          <w:numId w:val="9"/>
        </w:numPr>
        <w:spacing w:after="0" w:line="240" w:lineRule="auto"/>
        <w:ind w:left="0" w:firstLine="284"/>
        <w:jc w:val="both"/>
        <w:rPr>
          <w:rFonts w:ascii="Times New Roman" w:hAnsi="Times New Roman"/>
        </w:rPr>
      </w:pPr>
      <w:r w:rsidRPr="00B50E0F">
        <w:rPr>
          <w:rFonts w:ascii="Times New Roman" w:hAnsi="Times New Roman"/>
        </w:rPr>
        <w:t xml:space="preserve">Сторони можуть розірвати цей Договір за </w:t>
      </w:r>
      <w:r w:rsidR="00F52E71" w:rsidRPr="00B50E0F">
        <w:rPr>
          <w:rFonts w:ascii="Times New Roman" w:hAnsi="Times New Roman"/>
        </w:rPr>
        <w:t xml:space="preserve">взаємною </w:t>
      </w:r>
      <w:r w:rsidRPr="00B50E0F">
        <w:rPr>
          <w:rFonts w:ascii="Times New Roman" w:hAnsi="Times New Roman"/>
        </w:rPr>
        <w:t xml:space="preserve">згодою. У цьому випадку Сторонами </w:t>
      </w:r>
      <w:r w:rsidR="004C6C38" w:rsidRPr="00B50E0F">
        <w:rPr>
          <w:rFonts w:ascii="Times New Roman" w:hAnsi="Times New Roman"/>
        </w:rPr>
        <w:t xml:space="preserve"> укладається </w:t>
      </w:r>
      <w:r w:rsidRPr="00B50E0F">
        <w:rPr>
          <w:rFonts w:ascii="Times New Roman" w:hAnsi="Times New Roman"/>
        </w:rPr>
        <w:t>угода про розірвання Договору.</w:t>
      </w:r>
    </w:p>
    <w:p w14:paraId="5CA59C52" w14:textId="77777777" w:rsidR="003922ED" w:rsidRPr="00B50E0F" w:rsidRDefault="003922ED" w:rsidP="00E279A9">
      <w:pPr>
        <w:numPr>
          <w:ilvl w:val="1"/>
          <w:numId w:val="9"/>
        </w:numPr>
        <w:spacing w:after="0" w:line="240" w:lineRule="auto"/>
        <w:ind w:left="0" w:firstLine="284"/>
        <w:jc w:val="both"/>
        <w:rPr>
          <w:rFonts w:ascii="Times New Roman" w:hAnsi="Times New Roman"/>
        </w:rPr>
      </w:pPr>
      <w:r w:rsidRPr="00B50E0F">
        <w:rPr>
          <w:rFonts w:ascii="Times New Roman" w:hAnsi="Times New Roman"/>
        </w:rPr>
        <w:t>Виконавець має право в односторонньому порядку розірвати цей Договір, якщо Замовник не виконує свої обов'язки за цим Договором. У цьому випадку Договір вважається розірваним з того дня, який є наступним після дня отримання Замовником письмового повідомлення від Виконавця про розірвання Договору із зазначенням причин такого розірвання.</w:t>
      </w:r>
    </w:p>
    <w:p w14:paraId="586AD09A" w14:textId="77777777" w:rsidR="00FA60B3" w:rsidRPr="006C6E8F" w:rsidRDefault="00024AEC" w:rsidP="00E279A9">
      <w:pPr>
        <w:numPr>
          <w:ilvl w:val="1"/>
          <w:numId w:val="9"/>
        </w:numPr>
        <w:spacing w:after="0" w:line="240" w:lineRule="auto"/>
        <w:ind w:left="0" w:firstLine="284"/>
        <w:jc w:val="both"/>
        <w:rPr>
          <w:rFonts w:ascii="Times New Roman" w:hAnsi="Times New Roman"/>
          <w:highlight w:val="yellow"/>
        </w:rPr>
      </w:pPr>
      <w:r w:rsidRPr="006C6E8F">
        <w:rPr>
          <w:rFonts w:ascii="Times New Roman" w:hAnsi="Times New Roman"/>
          <w:highlight w:val="yellow"/>
          <w:lang w:eastAsia="uk-UA"/>
        </w:rPr>
        <w:t xml:space="preserve">Замовник має право </w:t>
      </w:r>
      <w:r w:rsidRPr="006C6E8F">
        <w:rPr>
          <w:rFonts w:ascii="Times New Roman" w:hAnsi="Times New Roman"/>
          <w:highlight w:val="yellow"/>
        </w:rPr>
        <w:t>в односторонньому порядку розірвати договір до закінчення строку його дії, шляхом повідомлення про це Виконавця за три дні до його розірвання в письмовому вигляді. В такому випадку Замовнику зобов’язаний сплатити на користь Виконавця кошти за фактично спожиті послуги та вартість оста</w:t>
      </w:r>
      <w:r w:rsidR="00E279A9" w:rsidRPr="006C6E8F">
        <w:rPr>
          <w:rFonts w:ascii="Times New Roman" w:hAnsi="Times New Roman"/>
          <w:highlight w:val="yellow"/>
        </w:rPr>
        <w:t>ннього місяця надання послуг  (</w:t>
      </w:r>
      <w:r w:rsidRPr="006C6E8F">
        <w:rPr>
          <w:rFonts w:ascii="Times New Roman" w:hAnsi="Times New Roman"/>
          <w:highlight w:val="yellow"/>
        </w:rPr>
        <w:t>гарантійний платіж) за договором, у якості  штрафу за односторонню відмову від Договору.</w:t>
      </w:r>
    </w:p>
    <w:p w14:paraId="14D1837B" w14:textId="77777777" w:rsidR="00A95649" w:rsidRPr="00B50E0F" w:rsidRDefault="003922ED" w:rsidP="00E279A9">
      <w:pPr>
        <w:numPr>
          <w:ilvl w:val="1"/>
          <w:numId w:val="9"/>
        </w:numPr>
        <w:spacing w:after="0" w:line="240" w:lineRule="auto"/>
        <w:ind w:left="0" w:firstLine="284"/>
        <w:jc w:val="both"/>
        <w:rPr>
          <w:rFonts w:ascii="Times New Roman" w:hAnsi="Times New Roman"/>
        </w:rPr>
      </w:pPr>
      <w:r w:rsidRPr="00B50E0F">
        <w:rPr>
          <w:rFonts w:ascii="Times New Roman" w:hAnsi="Times New Roman"/>
        </w:rPr>
        <w:t>У всіх випадках розірвання Замовник</w:t>
      </w:r>
      <w:r w:rsidR="00A95649" w:rsidRPr="00B50E0F">
        <w:rPr>
          <w:rFonts w:ascii="Times New Roman" w:hAnsi="Times New Roman"/>
        </w:rPr>
        <w:t>ом договору кошти не повертаються.</w:t>
      </w:r>
    </w:p>
    <w:p w14:paraId="44ADCFDD" w14:textId="77777777" w:rsidR="004C6C38" w:rsidRPr="00B50E0F" w:rsidRDefault="004C6C38" w:rsidP="00E279A9">
      <w:pPr>
        <w:numPr>
          <w:ilvl w:val="1"/>
          <w:numId w:val="9"/>
        </w:numPr>
        <w:spacing w:after="0" w:line="240" w:lineRule="auto"/>
        <w:ind w:left="0" w:firstLine="284"/>
        <w:jc w:val="both"/>
        <w:rPr>
          <w:rFonts w:ascii="Times New Roman" w:hAnsi="Times New Roman"/>
        </w:rPr>
      </w:pPr>
      <w:r w:rsidRPr="00B50E0F">
        <w:rPr>
          <w:rFonts w:ascii="Times New Roman" w:hAnsi="Times New Roman"/>
        </w:rPr>
        <w:t>Розірвання цього Договору не звільняє Сторони від виконання зобов’язань пов’язаних з розірванням цього Договору та сплати відшкодування передбачених цим Договором.</w:t>
      </w:r>
    </w:p>
    <w:p w14:paraId="5B0C2461" w14:textId="77777777" w:rsidR="0029595E" w:rsidRDefault="004913F6" w:rsidP="00E279A9">
      <w:pPr>
        <w:spacing w:line="240" w:lineRule="auto"/>
        <w:ind w:right="709" w:firstLine="284"/>
        <w:jc w:val="both"/>
        <w:rPr>
          <w:rFonts w:ascii="Times New Roman" w:hAnsi="Times New Roman"/>
        </w:rPr>
      </w:pPr>
      <w:r w:rsidRPr="00B50E0F">
        <w:rPr>
          <w:rFonts w:ascii="Times New Roman" w:hAnsi="Times New Roman"/>
        </w:rPr>
        <w:t xml:space="preserve">Якщо жодна умова розірвання не настала протягом дії Договору, Договір вважається </w:t>
      </w:r>
      <w:r w:rsidR="00A72B7B" w:rsidRPr="00B50E0F">
        <w:rPr>
          <w:rFonts w:ascii="Times New Roman" w:hAnsi="Times New Roman"/>
        </w:rPr>
        <w:t xml:space="preserve">автоматично </w:t>
      </w:r>
      <w:r w:rsidRPr="00B50E0F">
        <w:rPr>
          <w:rFonts w:ascii="Times New Roman" w:hAnsi="Times New Roman"/>
        </w:rPr>
        <w:t>пролонгованим</w:t>
      </w:r>
      <w:r w:rsidR="00A72B7B" w:rsidRPr="00B50E0F">
        <w:rPr>
          <w:rFonts w:ascii="Times New Roman" w:hAnsi="Times New Roman"/>
        </w:rPr>
        <w:t xml:space="preserve"> на той самий строк </w:t>
      </w:r>
      <w:r w:rsidR="00727740" w:rsidRPr="00B50E0F">
        <w:rPr>
          <w:rFonts w:ascii="Times New Roman" w:hAnsi="Times New Roman"/>
        </w:rPr>
        <w:t xml:space="preserve">та на </w:t>
      </w:r>
      <w:r w:rsidR="00A72B7B" w:rsidRPr="00B50E0F">
        <w:rPr>
          <w:rFonts w:ascii="Times New Roman" w:hAnsi="Times New Roman"/>
        </w:rPr>
        <w:t>умовах</w:t>
      </w:r>
      <w:r w:rsidR="00727740" w:rsidRPr="00B50E0F">
        <w:rPr>
          <w:rFonts w:ascii="Times New Roman" w:hAnsi="Times New Roman"/>
        </w:rPr>
        <w:t>, що будуть чинними на період його поновлення</w:t>
      </w:r>
      <w:r w:rsidRPr="00B50E0F">
        <w:rPr>
          <w:rFonts w:ascii="Times New Roman" w:hAnsi="Times New Roman"/>
        </w:rPr>
        <w:t xml:space="preserve">. </w:t>
      </w:r>
    </w:p>
    <w:p w14:paraId="7BDC87EF" w14:textId="77777777" w:rsidR="0012508E" w:rsidRPr="007508FD" w:rsidRDefault="0012508E" w:rsidP="0012508E">
      <w:pPr>
        <w:spacing w:after="0" w:line="360" w:lineRule="auto"/>
        <w:ind w:left="567"/>
        <w:jc w:val="center"/>
        <w:rPr>
          <w:rFonts w:ascii="Times New Roman" w:hAnsi="Times New Roman"/>
          <w:b/>
        </w:rPr>
      </w:pPr>
      <w:r w:rsidRPr="007508FD">
        <w:rPr>
          <w:rFonts w:ascii="Times New Roman" w:hAnsi="Times New Roman"/>
          <w:b/>
          <w:lang w:val="ru-RU"/>
        </w:rPr>
        <w:t xml:space="preserve">7. </w:t>
      </w:r>
      <w:r>
        <w:rPr>
          <w:rFonts w:ascii="Times New Roman" w:hAnsi="Times New Roman"/>
          <w:b/>
        </w:rPr>
        <w:t>ФОРС-МАЖОРНІ ОБСТАВИНИ</w:t>
      </w:r>
    </w:p>
    <w:p w14:paraId="5657CED7" w14:textId="77777777" w:rsidR="0012508E" w:rsidRPr="00970E62" w:rsidRDefault="0012508E" w:rsidP="0012508E">
      <w:pPr>
        <w:spacing w:after="0" w:line="240" w:lineRule="auto"/>
        <w:ind w:firstLine="567"/>
        <w:jc w:val="both"/>
        <w:rPr>
          <w:rFonts w:ascii="Times New Roman" w:hAnsi="Times New Roman"/>
        </w:rPr>
      </w:pPr>
      <w:r w:rsidRPr="007508FD">
        <w:rPr>
          <w:rFonts w:ascii="Times New Roman" w:hAnsi="Times New Roman"/>
        </w:rPr>
        <w:t xml:space="preserve">7.1. </w:t>
      </w:r>
      <w:r w:rsidRPr="00970E62">
        <w:rPr>
          <w:rFonts w:ascii="Times New Roman" w:hAnsi="Times New Roman"/>
        </w:rPr>
        <w:t>Сторони  звільняються від відповідальності за часткове або повне невиконання взятих на себе зобов’язань по даному Договору, якщо таке невиконання є наслідком форс-</w:t>
      </w:r>
      <w:r w:rsidRPr="00970E62">
        <w:rPr>
          <w:rFonts w:ascii="Times New Roman" w:hAnsi="Times New Roman"/>
        </w:rPr>
        <w:lastRenderedPageBreak/>
        <w:t>мажорних обставин. Під форс-мажорними обставинами ро</w:t>
      </w:r>
      <w:r>
        <w:rPr>
          <w:rFonts w:ascii="Times New Roman" w:hAnsi="Times New Roman"/>
        </w:rPr>
        <w:t xml:space="preserve">зуміють обставини </w:t>
      </w:r>
      <w:r w:rsidRPr="00970E62">
        <w:rPr>
          <w:rFonts w:ascii="Times New Roman" w:hAnsi="Times New Roman"/>
        </w:rPr>
        <w:t xml:space="preserve">внаслідок непередбачених Сторонами подій надзвичайного характеру, включаючи пожежі, землетруси, повені, </w:t>
      </w:r>
      <w:r>
        <w:rPr>
          <w:rFonts w:ascii="Times New Roman" w:hAnsi="Times New Roman"/>
        </w:rPr>
        <w:t xml:space="preserve">епідемії, </w:t>
      </w:r>
      <w:r w:rsidR="003B23B6" w:rsidRPr="003B23B6">
        <w:rPr>
          <w:rFonts w:ascii="Times New Roman" w:hAnsi="Times New Roman"/>
        </w:rPr>
        <w:t xml:space="preserve">карантин, </w:t>
      </w:r>
      <w:r w:rsidRPr="00970E62">
        <w:rPr>
          <w:rFonts w:ascii="Times New Roman" w:hAnsi="Times New Roman"/>
        </w:rPr>
        <w:t xml:space="preserve">інші стихійні лиха, вибухи, війну, військові дії, а також дії </w:t>
      </w:r>
      <w:r>
        <w:rPr>
          <w:rFonts w:ascii="Times New Roman" w:hAnsi="Times New Roman"/>
        </w:rPr>
        <w:t xml:space="preserve">органів місцевого самоврядування, </w:t>
      </w:r>
      <w:r w:rsidRPr="00970E62">
        <w:rPr>
          <w:rFonts w:ascii="Times New Roman" w:hAnsi="Times New Roman"/>
        </w:rPr>
        <w:t>уряду (постанови, укази та ін., що обмежують дію даного Договору) або інших обставин, які не залежать від Сторін і якщо такі обставини перешкоджали виконанню умов даного Договору.</w:t>
      </w:r>
    </w:p>
    <w:p w14:paraId="01A6E10E" w14:textId="77777777" w:rsidR="0012508E" w:rsidRDefault="0012508E" w:rsidP="0012508E">
      <w:pPr>
        <w:spacing w:after="0" w:line="240" w:lineRule="auto"/>
        <w:jc w:val="both"/>
        <w:rPr>
          <w:rFonts w:ascii="Times New Roman" w:hAnsi="Times New Roman"/>
        </w:rPr>
      </w:pPr>
      <w:r w:rsidRPr="00970E62">
        <w:rPr>
          <w:rFonts w:ascii="Times New Roman" w:hAnsi="Times New Roman"/>
        </w:rPr>
        <w:t xml:space="preserve">         </w:t>
      </w:r>
      <w:r>
        <w:rPr>
          <w:rFonts w:ascii="Times New Roman" w:hAnsi="Times New Roman"/>
        </w:rPr>
        <w:t>7</w:t>
      </w:r>
      <w:r w:rsidRPr="00970E62">
        <w:rPr>
          <w:rFonts w:ascii="Times New Roman" w:hAnsi="Times New Roman"/>
        </w:rPr>
        <w:t xml:space="preserve">.2. Перебіг виконання зобов’язань по даному Договору призупиняється на період, протягом якого будуть діяти такі обставини. Якщо такі обставини будуть існувати більше </w:t>
      </w:r>
      <w:r>
        <w:rPr>
          <w:rFonts w:ascii="Times New Roman" w:hAnsi="Times New Roman"/>
        </w:rPr>
        <w:t>місяця</w:t>
      </w:r>
      <w:r w:rsidRPr="00970E62">
        <w:rPr>
          <w:rFonts w:ascii="Times New Roman" w:hAnsi="Times New Roman"/>
        </w:rPr>
        <w:t>, то Сторони повинні узгодити подальше виконання зобов’язань по даному Договору або прийняти рішення щодо його припинення.</w:t>
      </w:r>
    </w:p>
    <w:p w14:paraId="7A148C7B" w14:textId="77777777" w:rsidR="0012508E" w:rsidRPr="007508FD" w:rsidRDefault="0012508E" w:rsidP="0012508E">
      <w:pPr>
        <w:spacing w:after="0" w:line="240" w:lineRule="auto"/>
        <w:ind w:firstLine="567"/>
        <w:jc w:val="both"/>
        <w:rPr>
          <w:rFonts w:ascii="Times New Roman" w:hAnsi="Times New Roman"/>
        </w:rPr>
      </w:pPr>
      <w:r w:rsidRPr="007508FD">
        <w:rPr>
          <w:rFonts w:ascii="Times New Roman" w:hAnsi="Times New Roman"/>
        </w:rPr>
        <w:t>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Дія таких обставин може бути викликана:</w:t>
      </w:r>
    </w:p>
    <w:p w14:paraId="015E45F2" w14:textId="77777777" w:rsidR="0012508E" w:rsidRPr="007508FD" w:rsidRDefault="0012508E" w:rsidP="0012508E">
      <w:pPr>
        <w:spacing w:after="0" w:line="240" w:lineRule="auto"/>
        <w:jc w:val="both"/>
        <w:rPr>
          <w:rFonts w:ascii="Times New Roman" w:hAnsi="Times New Roman"/>
        </w:rPr>
      </w:pPr>
      <w:r w:rsidRPr="007508FD">
        <w:rPr>
          <w:rFonts w:ascii="Times New Roman" w:hAnsi="Times New Roman"/>
        </w:rPr>
        <w:t>— винятковими погодними умовами і стихійними лихами (наприклад, але не виключно — ураган, буревій, сильний шторм, циклон, торнадо, повінь, нагромадження снігу, ожеледь, град, заморозки, замерзання моря, проток, портів, перевалів, землетрус, пожежа, посуха, блискавка, просідання і зсув ґрунту, епідемія тощо);</w:t>
      </w:r>
    </w:p>
    <w:p w14:paraId="18AE0C4A" w14:textId="77777777" w:rsidR="0012508E" w:rsidRPr="007508FD" w:rsidRDefault="0012508E" w:rsidP="0012508E">
      <w:pPr>
        <w:spacing w:after="0" w:line="240" w:lineRule="auto"/>
        <w:jc w:val="both"/>
        <w:rPr>
          <w:rFonts w:ascii="Times New Roman" w:hAnsi="Times New Roman"/>
        </w:rPr>
      </w:pPr>
      <w:r w:rsidRPr="007508FD">
        <w:rPr>
          <w:rFonts w:ascii="Times New Roman" w:hAnsi="Times New Roman"/>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 війна, збройний конфлікт або серйозна погроза такого конфлікту, терористичний акт, диверсії, піратство, блокада, революція, заколот, повстання, масові заворушення, громадська демонстрація, протиправні дії третіх осіб, аварія, пожежа, вибух тощо);</w:t>
      </w:r>
    </w:p>
    <w:p w14:paraId="681A2F46" w14:textId="77777777" w:rsidR="0012508E" w:rsidRPr="007508FD" w:rsidRDefault="0012508E" w:rsidP="0012508E">
      <w:pPr>
        <w:spacing w:line="240" w:lineRule="auto"/>
        <w:jc w:val="both"/>
        <w:rPr>
          <w:rFonts w:ascii="Times New Roman" w:hAnsi="Times New Roman"/>
        </w:rPr>
      </w:pPr>
      <w:r w:rsidRPr="007508FD">
        <w:rPr>
          <w:rFonts w:ascii="Times New Roman" w:hAnsi="Times New Roman"/>
        </w:rPr>
        <w:t xml:space="preserve">—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w:t>
      </w:r>
      <w:r>
        <w:rPr>
          <w:rFonts w:ascii="Times New Roman" w:hAnsi="Times New Roman"/>
        </w:rPr>
        <w:t xml:space="preserve">карантином, епідеміями, </w:t>
      </w:r>
      <w:r w:rsidRPr="007508FD">
        <w:rPr>
          <w:rFonts w:ascii="Times New Roman" w:hAnsi="Times New Roman"/>
        </w:rPr>
        <w:t xml:space="preserve">винятковими погодними умовами і непередбаченими ситуаціями (наприклад, але не виключно — загальна військова мобілізація, експропріація, реквізиція, ембарго, закриття сухопутних чи водних шляхів, заборона (обмеження) експорту/імпорту, заборона (обмеження) </w:t>
      </w:r>
      <w:r>
        <w:rPr>
          <w:rFonts w:ascii="Times New Roman" w:hAnsi="Times New Roman"/>
        </w:rPr>
        <w:t>ведення діяльності,</w:t>
      </w:r>
      <w:r w:rsidRPr="007508FD">
        <w:rPr>
          <w:rFonts w:ascii="Times New Roman" w:hAnsi="Times New Roman"/>
        </w:rPr>
        <w:t xml:space="preserve"> тривалі пер</w:t>
      </w:r>
      <w:r>
        <w:rPr>
          <w:rFonts w:ascii="Times New Roman" w:hAnsi="Times New Roman"/>
        </w:rPr>
        <w:t>ерви в роботі транспорту тощо).</w:t>
      </w:r>
    </w:p>
    <w:p w14:paraId="4F948534" w14:textId="77777777" w:rsidR="003C00A3" w:rsidRPr="0012508E" w:rsidRDefault="003C00A3" w:rsidP="0012508E">
      <w:pPr>
        <w:pStyle w:val="a3"/>
        <w:numPr>
          <w:ilvl w:val="0"/>
          <w:numId w:val="15"/>
        </w:numPr>
        <w:spacing w:line="240" w:lineRule="auto"/>
        <w:ind w:right="709"/>
        <w:jc w:val="center"/>
        <w:rPr>
          <w:rFonts w:ascii="Times New Roman" w:hAnsi="Times New Roman"/>
          <w:b/>
          <w:lang w:val="ru-RU"/>
        </w:rPr>
      </w:pPr>
      <w:r w:rsidRPr="0012508E">
        <w:rPr>
          <w:rFonts w:ascii="Times New Roman" w:hAnsi="Times New Roman"/>
          <w:b/>
          <w:lang w:val="ru-RU"/>
        </w:rPr>
        <w:t>ПЕРСОНАЛЬНІ ДАНІ</w:t>
      </w:r>
      <w:r w:rsidR="005B08BB" w:rsidRPr="0012508E">
        <w:rPr>
          <w:rFonts w:ascii="Times New Roman" w:hAnsi="Times New Roman"/>
          <w:b/>
          <w:lang w:val="ru-RU"/>
        </w:rPr>
        <w:t xml:space="preserve"> І КОНФІДЕНЦІЙНІСТЬ</w:t>
      </w:r>
    </w:p>
    <w:p w14:paraId="0FC70C49" w14:textId="77777777" w:rsidR="003C00A3" w:rsidRPr="0012508E" w:rsidRDefault="003C00A3" w:rsidP="0012508E">
      <w:pPr>
        <w:pStyle w:val="a3"/>
        <w:numPr>
          <w:ilvl w:val="1"/>
          <w:numId w:val="16"/>
        </w:numPr>
        <w:spacing w:after="0" w:line="240" w:lineRule="auto"/>
        <w:ind w:left="0" w:firstLine="567"/>
        <w:jc w:val="both"/>
        <w:rPr>
          <w:rFonts w:ascii="Times New Roman" w:hAnsi="Times New Roman"/>
        </w:rPr>
      </w:pPr>
      <w:r w:rsidRPr="0012508E">
        <w:rPr>
          <w:rFonts w:ascii="Times New Roman" w:hAnsi="Times New Roman"/>
        </w:rPr>
        <w:t xml:space="preserve">Замовник дає свою згоду Виконавцю на здійснення Виконавцем наступних дій відносно персональних даних Замовника: збір, обробку, зберігання, внесення до бази даних Виконавця (у тому числі в електронні бази даних), а також на подальше використання і поширення Виконавцем персональних даних відповідно до положень Закону України «Про захист персональних даних» та Правил зберігання персональних даних, затверджених Виконавцем (далі - </w:t>
      </w:r>
      <w:r w:rsidRPr="0012508E">
        <w:rPr>
          <w:rFonts w:ascii="Times New Roman" w:hAnsi="Times New Roman"/>
          <w:b/>
        </w:rPr>
        <w:t>Правила збереження персональних даних</w:t>
      </w:r>
      <w:r w:rsidRPr="0012508E">
        <w:rPr>
          <w:rFonts w:ascii="Times New Roman" w:hAnsi="Times New Roman"/>
        </w:rPr>
        <w:t>).</w:t>
      </w:r>
    </w:p>
    <w:p w14:paraId="622F11AD" w14:textId="77777777" w:rsidR="003C00A3" w:rsidRPr="0012508E" w:rsidRDefault="003C00A3" w:rsidP="0012508E">
      <w:pPr>
        <w:pStyle w:val="a3"/>
        <w:numPr>
          <w:ilvl w:val="1"/>
          <w:numId w:val="16"/>
        </w:numPr>
        <w:spacing w:after="0" w:line="240" w:lineRule="auto"/>
        <w:ind w:left="0" w:firstLine="567"/>
        <w:jc w:val="both"/>
        <w:rPr>
          <w:rFonts w:ascii="Times New Roman" w:hAnsi="Times New Roman"/>
        </w:rPr>
      </w:pPr>
      <w:r w:rsidRPr="0012508E">
        <w:rPr>
          <w:rFonts w:ascii="Times New Roman" w:hAnsi="Times New Roman"/>
        </w:rPr>
        <w:t>Виконавець отримує персональні дані Замовника з відкритих джерел, а також безпосередньо від Замовника в письмових документах, що подаються Замовником на ім'я Виконавця (такі документи власноруч складаються Замовником та/або мають бути підписані Замовником), а також шляхом надання Замовником Виконавцю копій документів, що містять персональні дані Замовника.</w:t>
      </w:r>
    </w:p>
    <w:p w14:paraId="42C60CCA" w14:textId="77777777" w:rsidR="003C00A3" w:rsidRPr="00B50E0F" w:rsidRDefault="003C00A3" w:rsidP="0012508E">
      <w:pPr>
        <w:numPr>
          <w:ilvl w:val="1"/>
          <w:numId w:val="16"/>
        </w:numPr>
        <w:spacing w:after="0" w:line="240" w:lineRule="auto"/>
        <w:ind w:left="0" w:firstLine="567"/>
        <w:jc w:val="both"/>
        <w:rPr>
          <w:rFonts w:ascii="Times New Roman" w:hAnsi="Times New Roman"/>
        </w:rPr>
      </w:pPr>
      <w:r w:rsidRPr="00B50E0F">
        <w:rPr>
          <w:rFonts w:ascii="Times New Roman" w:hAnsi="Times New Roman"/>
        </w:rPr>
        <w:t>Виконавець буде здійснювати збір і зберігання персональних даних Замовника на паперових та/або електронних носіях, у тому числі шляхом внесення їх до бази персональних даних Виконавця.</w:t>
      </w:r>
    </w:p>
    <w:p w14:paraId="42E56D49" w14:textId="77777777" w:rsidR="003C00A3" w:rsidRPr="00B50E0F" w:rsidRDefault="003C00A3" w:rsidP="0012508E">
      <w:pPr>
        <w:numPr>
          <w:ilvl w:val="1"/>
          <w:numId w:val="16"/>
        </w:numPr>
        <w:spacing w:after="0" w:line="240" w:lineRule="auto"/>
        <w:ind w:left="0" w:firstLine="567"/>
        <w:jc w:val="both"/>
        <w:rPr>
          <w:rFonts w:ascii="Times New Roman" w:hAnsi="Times New Roman"/>
        </w:rPr>
      </w:pPr>
      <w:r w:rsidRPr="00B50E0F">
        <w:rPr>
          <w:rFonts w:ascii="Times New Roman" w:hAnsi="Times New Roman"/>
        </w:rPr>
        <w:t>Виконавець гарантує Замовнику захист його персональних даних, що збираються Виконавцем та зберігаються у базах даних Виконавця відповідно до умов цього Договору та Правил зберігання персональних даних від будь-яких можливих випадків незаконного доступу до них з боку третіх осіб.</w:t>
      </w:r>
    </w:p>
    <w:p w14:paraId="769E636E" w14:textId="77777777" w:rsidR="003C00A3" w:rsidRPr="00B50E0F" w:rsidRDefault="003C00A3" w:rsidP="0012508E">
      <w:pPr>
        <w:numPr>
          <w:ilvl w:val="1"/>
          <w:numId w:val="16"/>
        </w:numPr>
        <w:spacing w:after="0" w:line="240" w:lineRule="auto"/>
        <w:ind w:left="0" w:firstLine="567"/>
        <w:jc w:val="both"/>
        <w:rPr>
          <w:rFonts w:ascii="Times New Roman" w:hAnsi="Times New Roman"/>
        </w:rPr>
      </w:pPr>
      <w:r w:rsidRPr="00B50E0F">
        <w:rPr>
          <w:rFonts w:ascii="Times New Roman" w:hAnsi="Times New Roman"/>
        </w:rPr>
        <w:t>Виконавець буде використовувати персональні дані Замовника виключно для цілей, встановлених Правилами зберігання персональних даних.</w:t>
      </w:r>
    </w:p>
    <w:p w14:paraId="355971F7" w14:textId="77777777" w:rsidR="003C00A3" w:rsidRPr="00B50E0F" w:rsidRDefault="003C00A3" w:rsidP="0012508E">
      <w:pPr>
        <w:numPr>
          <w:ilvl w:val="1"/>
          <w:numId w:val="16"/>
        </w:numPr>
        <w:spacing w:after="0" w:line="240" w:lineRule="auto"/>
        <w:ind w:left="0" w:firstLine="567"/>
        <w:jc w:val="both"/>
        <w:rPr>
          <w:rFonts w:ascii="Times New Roman" w:hAnsi="Times New Roman"/>
        </w:rPr>
      </w:pPr>
      <w:r w:rsidRPr="00B50E0F">
        <w:rPr>
          <w:rFonts w:ascii="Times New Roman" w:hAnsi="Times New Roman"/>
        </w:rPr>
        <w:t xml:space="preserve">Замовник погоджується з тим, що Виконавець може використовувати персональні дані Замовника в тому числі, але не виключно, з метою інформування Замовника про послуги, новини і рекламні пропозиції ТОВ «Міжнародна тенісна </w:t>
      </w:r>
      <w:r w:rsidR="00CF402F" w:rsidRPr="00B50E0F">
        <w:rPr>
          <w:rFonts w:ascii="Times New Roman" w:hAnsi="Times New Roman"/>
        </w:rPr>
        <w:t>академія</w:t>
      </w:r>
      <w:r w:rsidRPr="00B50E0F">
        <w:rPr>
          <w:rFonts w:ascii="Times New Roman" w:hAnsi="Times New Roman"/>
        </w:rPr>
        <w:t>» та її партнерів за допомогою SMS, електронних повідомлень, MMS, пошти тощо.</w:t>
      </w:r>
    </w:p>
    <w:p w14:paraId="4375E613" w14:textId="77777777" w:rsidR="003C00A3" w:rsidRPr="00B50E0F" w:rsidRDefault="003C00A3" w:rsidP="0012508E">
      <w:pPr>
        <w:numPr>
          <w:ilvl w:val="1"/>
          <w:numId w:val="16"/>
        </w:numPr>
        <w:spacing w:after="0" w:line="240" w:lineRule="auto"/>
        <w:ind w:left="0" w:firstLine="567"/>
        <w:jc w:val="both"/>
        <w:rPr>
          <w:rFonts w:ascii="Times New Roman" w:hAnsi="Times New Roman"/>
        </w:rPr>
      </w:pPr>
      <w:r w:rsidRPr="00B50E0F">
        <w:rPr>
          <w:rFonts w:ascii="Times New Roman" w:hAnsi="Times New Roman"/>
        </w:rPr>
        <w:t xml:space="preserve">Виконавець гарантує Замовнику, що він надаватиме персональні дані Замовника за запитом третіх осіб, за загальним правилом, за наявності згоди Замовника на передачу його персональних даних третій особі. Винятком із цього правила є випадки, коли чинне </w:t>
      </w:r>
      <w:r w:rsidRPr="00B50E0F">
        <w:rPr>
          <w:rFonts w:ascii="Times New Roman" w:hAnsi="Times New Roman"/>
        </w:rPr>
        <w:lastRenderedPageBreak/>
        <w:t>законодавство прямо зобов'язує Виконавця надати персональні дані Замовника без необхідності отримання попередньої згоди Замовника.</w:t>
      </w:r>
    </w:p>
    <w:p w14:paraId="1D083C79" w14:textId="77777777" w:rsidR="00265E80" w:rsidRPr="00B50E0F" w:rsidRDefault="00265E80" w:rsidP="00265E80">
      <w:pPr>
        <w:spacing w:after="0" w:line="240" w:lineRule="auto"/>
        <w:jc w:val="both"/>
        <w:rPr>
          <w:rFonts w:ascii="Times New Roman" w:hAnsi="Times New Roman"/>
        </w:rPr>
      </w:pPr>
    </w:p>
    <w:p w14:paraId="6004B211" w14:textId="77777777" w:rsidR="00265E80" w:rsidRPr="00B50E0F" w:rsidRDefault="00265E80" w:rsidP="0012508E">
      <w:pPr>
        <w:pStyle w:val="a3"/>
        <w:numPr>
          <w:ilvl w:val="0"/>
          <w:numId w:val="16"/>
        </w:numPr>
        <w:spacing w:after="0" w:line="240" w:lineRule="auto"/>
        <w:jc w:val="center"/>
        <w:rPr>
          <w:rFonts w:ascii="Times New Roman" w:hAnsi="Times New Roman"/>
          <w:b/>
        </w:rPr>
      </w:pPr>
      <w:r w:rsidRPr="00B50E0F">
        <w:rPr>
          <w:rFonts w:ascii="Times New Roman" w:hAnsi="Times New Roman"/>
          <w:b/>
        </w:rPr>
        <w:t>АКЦЕПТУВАННЯ ДОГОВОРУ</w:t>
      </w:r>
    </w:p>
    <w:p w14:paraId="2F301449" w14:textId="77777777" w:rsidR="00265E80" w:rsidRPr="00B50E0F" w:rsidRDefault="00265E80" w:rsidP="0012508E">
      <w:pPr>
        <w:pStyle w:val="a3"/>
        <w:numPr>
          <w:ilvl w:val="1"/>
          <w:numId w:val="16"/>
        </w:numPr>
        <w:spacing w:after="0" w:line="240" w:lineRule="auto"/>
        <w:ind w:left="0" w:firstLine="284"/>
        <w:jc w:val="both"/>
        <w:rPr>
          <w:rFonts w:ascii="Times New Roman" w:hAnsi="Times New Roman"/>
        </w:rPr>
      </w:pPr>
      <w:r w:rsidRPr="00B50E0F">
        <w:rPr>
          <w:rFonts w:ascii="Times New Roman" w:hAnsi="Times New Roman"/>
        </w:rPr>
        <w:t>Підтвердженням повного та безумовного акцептування публічної оферти є внесення Замовником плати за Послуги, що свідчить про прийняття ним публічної оферти.</w:t>
      </w:r>
    </w:p>
    <w:p w14:paraId="628713C0" w14:textId="77777777" w:rsidR="00265E80" w:rsidRPr="00B50E0F" w:rsidRDefault="00265E80" w:rsidP="0012508E">
      <w:pPr>
        <w:pStyle w:val="a3"/>
        <w:numPr>
          <w:ilvl w:val="1"/>
          <w:numId w:val="16"/>
        </w:numPr>
        <w:spacing w:after="0" w:line="240" w:lineRule="auto"/>
        <w:ind w:left="0" w:firstLine="284"/>
        <w:jc w:val="both"/>
        <w:rPr>
          <w:rFonts w:ascii="Times New Roman" w:hAnsi="Times New Roman"/>
        </w:rPr>
      </w:pPr>
      <w:r w:rsidRPr="00B50E0F">
        <w:rPr>
          <w:rFonts w:ascii="Times New Roman" w:hAnsi="Times New Roman"/>
        </w:rPr>
        <w:t xml:space="preserve"> Договір вважається укладеним без його подальшого підписання з моменту отримання Виконавцем оплати Послуг чи вчинення інших дій, передбачених Договором, що свідчать про згоду дотримуватися умов Договору, без підписання письмового примірника Сторонами.</w:t>
      </w:r>
    </w:p>
    <w:p w14:paraId="730DA7C8" w14:textId="77777777" w:rsidR="00265E80" w:rsidRPr="00B50E0F" w:rsidRDefault="00265E80" w:rsidP="0012508E">
      <w:pPr>
        <w:pStyle w:val="a3"/>
        <w:numPr>
          <w:ilvl w:val="1"/>
          <w:numId w:val="16"/>
        </w:numPr>
        <w:spacing w:after="0" w:line="240" w:lineRule="auto"/>
        <w:ind w:left="0" w:firstLine="284"/>
        <w:jc w:val="both"/>
        <w:rPr>
          <w:rFonts w:ascii="Times New Roman" w:hAnsi="Times New Roman"/>
        </w:rPr>
      </w:pPr>
      <w:r w:rsidRPr="00B50E0F">
        <w:rPr>
          <w:rFonts w:ascii="Times New Roman" w:hAnsi="Times New Roman"/>
        </w:rPr>
        <w:t xml:space="preserve"> Замовник дає згоду дотримуватися умов Договору та згоду отримати Послуги на встановлених Виконавцем умовах з моменту оплати замовлених Послуг.</w:t>
      </w:r>
    </w:p>
    <w:p w14:paraId="6DEA873C" w14:textId="77777777" w:rsidR="00265E80" w:rsidRPr="00B50E0F" w:rsidRDefault="00265E80" w:rsidP="0012508E">
      <w:pPr>
        <w:pStyle w:val="a3"/>
        <w:numPr>
          <w:ilvl w:val="1"/>
          <w:numId w:val="16"/>
        </w:numPr>
        <w:spacing w:after="0" w:line="240" w:lineRule="auto"/>
        <w:ind w:left="0" w:firstLine="284"/>
        <w:jc w:val="both"/>
        <w:rPr>
          <w:rFonts w:ascii="Times New Roman" w:hAnsi="Times New Roman"/>
        </w:rPr>
      </w:pPr>
      <w:r w:rsidRPr="00B50E0F">
        <w:rPr>
          <w:rFonts w:ascii="Times New Roman" w:hAnsi="Times New Roman"/>
        </w:rPr>
        <w:t xml:space="preserve"> Укладаючи Договір, Замовник автоматично погоджується з повним та безумовним прийняттям Замовником положень Договору, Тарифів та всіх додатків, що є невід’ємною складовою частиною Договору.</w:t>
      </w:r>
    </w:p>
    <w:p w14:paraId="5952F212" w14:textId="77777777" w:rsidR="00265E80" w:rsidRPr="00B50E0F" w:rsidRDefault="00265E80" w:rsidP="0012508E">
      <w:pPr>
        <w:pStyle w:val="a3"/>
        <w:numPr>
          <w:ilvl w:val="1"/>
          <w:numId w:val="16"/>
        </w:numPr>
        <w:spacing w:after="0" w:line="240" w:lineRule="auto"/>
        <w:ind w:left="0" w:firstLine="284"/>
        <w:jc w:val="both"/>
        <w:rPr>
          <w:rFonts w:ascii="Times New Roman" w:hAnsi="Times New Roman"/>
        </w:rPr>
      </w:pPr>
      <w:r w:rsidRPr="00B50E0F">
        <w:rPr>
          <w:rFonts w:ascii="Times New Roman" w:hAnsi="Times New Roman"/>
        </w:rPr>
        <w:t xml:space="preserve"> Кожна Сторона гарантує іншій Стороні, що володіє необхідною дієздатністю, а також всіма правами і повноваженнями, необхідними і достатніми для укладання і виконання цього Договору відповідно до його умов.</w:t>
      </w:r>
    </w:p>
    <w:p w14:paraId="5E1D7E52" w14:textId="77777777" w:rsidR="00265E80" w:rsidRPr="00B50E0F" w:rsidRDefault="00265E80" w:rsidP="0012508E">
      <w:pPr>
        <w:pStyle w:val="a3"/>
        <w:numPr>
          <w:ilvl w:val="1"/>
          <w:numId w:val="16"/>
        </w:numPr>
        <w:spacing w:after="0" w:line="240" w:lineRule="auto"/>
        <w:ind w:left="0" w:firstLine="284"/>
        <w:jc w:val="both"/>
        <w:rPr>
          <w:rFonts w:ascii="Times New Roman" w:hAnsi="Times New Roman"/>
        </w:rPr>
      </w:pPr>
      <w:r w:rsidRPr="00B50E0F">
        <w:rPr>
          <w:rFonts w:ascii="Times New Roman" w:hAnsi="Times New Roman"/>
        </w:rPr>
        <w:t xml:space="preserve"> Всі умови Договору, викладені в цій Публічній оферті, є обов’язковими для Сторін.</w:t>
      </w:r>
    </w:p>
    <w:p w14:paraId="2C83EB34" w14:textId="77777777" w:rsidR="00265E80" w:rsidRPr="00B50E0F" w:rsidRDefault="00265E80" w:rsidP="0012508E">
      <w:pPr>
        <w:pStyle w:val="a3"/>
        <w:numPr>
          <w:ilvl w:val="1"/>
          <w:numId w:val="16"/>
        </w:numPr>
        <w:spacing w:after="0" w:line="240" w:lineRule="auto"/>
        <w:ind w:left="0" w:firstLine="284"/>
        <w:jc w:val="both"/>
        <w:rPr>
          <w:rFonts w:ascii="Times New Roman" w:hAnsi="Times New Roman"/>
        </w:rPr>
      </w:pPr>
      <w:r w:rsidRPr="00B50E0F">
        <w:rPr>
          <w:rFonts w:ascii="Times New Roman" w:hAnsi="Times New Roman"/>
        </w:rPr>
        <w:t xml:space="preserve"> Якщо Замовник не згодний з умовами Договору, він має право не укладати цей Договір. Відповідно, Замовник, який здійснив Акцепт, підтверджує своє ознайомлення та згоду з усіма умовами цього Договору.</w:t>
      </w:r>
    </w:p>
    <w:p w14:paraId="5BE2F471" w14:textId="77777777" w:rsidR="00265E80" w:rsidRPr="00B50E0F" w:rsidRDefault="00265E80" w:rsidP="0012508E">
      <w:pPr>
        <w:pStyle w:val="a3"/>
        <w:numPr>
          <w:ilvl w:val="1"/>
          <w:numId w:val="16"/>
        </w:numPr>
        <w:spacing w:after="0" w:line="240" w:lineRule="auto"/>
        <w:ind w:left="0" w:firstLine="284"/>
        <w:jc w:val="both"/>
        <w:rPr>
          <w:rFonts w:ascii="Times New Roman" w:hAnsi="Times New Roman"/>
        </w:rPr>
      </w:pPr>
      <w:r w:rsidRPr="00B50E0F">
        <w:rPr>
          <w:rFonts w:ascii="Times New Roman" w:hAnsi="Times New Roman"/>
        </w:rPr>
        <w:t xml:space="preserve">Договір про надання послуг укладається шляхом надання згоди Замовником на приєднання до запропонованого Договору в цілому, шляхом акцептуванням всіх істотних умов Договору, без підпису письмового примірника сторонами. Дійсний Договір має </w:t>
      </w:r>
      <w:r w:rsidR="00E279A9" w:rsidRPr="00B50E0F">
        <w:rPr>
          <w:rFonts w:ascii="Times New Roman" w:hAnsi="Times New Roman"/>
        </w:rPr>
        <w:t>юридичну силу відповідно до ст.</w:t>
      </w:r>
      <w:r w:rsidRPr="00B50E0F">
        <w:rPr>
          <w:rFonts w:ascii="Times New Roman" w:hAnsi="Times New Roman"/>
        </w:rPr>
        <w:t>633 Цивільного кодексу України і є рівносильним Договору, підписаному сторонами.</w:t>
      </w:r>
    </w:p>
    <w:p w14:paraId="2CC888FD" w14:textId="77777777" w:rsidR="00265E80" w:rsidRPr="00B50E0F" w:rsidRDefault="00265E80" w:rsidP="00265E80">
      <w:pPr>
        <w:spacing w:after="0" w:line="240" w:lineRule="auto"/>
        <w:jc w:val="both"/>
        <w:rPr>
          <w:rFonts w:ascii="Times New Roman" w:hAnsi="Times New Roman"/>
        </w:rPr>
      </w:pPr>
    </w:p>
    <w:p w14:paraId="243C2801" w14:textId="77777777" w:rsidR="00265E80" w:rsidRPr="00B50E0F" w:rsidRDefault="00265E80" w:rsidP="0012508E">
      <w:pPr>
        <w:numPr>
          <w:ilvl w:val="0"/>
          <w:numId w:val="16"/>
        </w:numPr>
        <w:spacing w:line="240" w:lineRule="auto"/>
        <w:ind w:right="709"/>
        <w:jc w:val="center"/>
        <w:rPr>
          <w:rFonts w:ascii="Times New Roman" w:hAnsi="Times New Roman"/>
          <w:b/>
          <w:lang w:val="ru-RU"/>
        </w:rPr>
      </w:pPr>
      <w:r w:rsidRPr="00B50E0F">
        <w:rPr>
          <w:rFonts w:ascii="Times New Roman" w:hAnsi="Times New Roman"/>
          <w:b/>
          <w:lang w:val="ru-RU"/>
        </w:rPr>
        <w:t>ЗАКЛЮЧНІ ПОЛОЖЕННЯ</w:t>
      </w:r>
    </w:p>
    <w:p w14:paraId="32D77CE4" w14:textId="77777777" w:rsidR="00265E80" w:rsidRPr="00B50E0F" w:rsidRDefault="00265E80" w:rsidP="0012508E">
      <w:pPr>
        <w:numPr>
          <w:ilvl w:val="1"/>
          <w:numId w:val="16"/>
        </w:numPr>
        <w:spacing w:after="0" w:line="240" w:lineRule="auto"/>
        <w:ind w:left="0" w:firstLine="284"/>
        <w:jc w:val="both"/>
        <w:rPr>
          <w:rFonts w:ascii="Times New Roman" w:hAnsi="Times New Roman"/>
        </w:rPr>
      </w:pPr>
      <w:r w:rsidRPr="00B50E0F">
        <w:rPr>
          <w:rFonts w:ascii="Times New Roman" w:hAnsi="Times New Roman"/>
        </w:rPr>
        <w:t>Умови цього Договору мають однакову обов’язкову силу для Сторін і можуть бути змінені за взаємною згодою Сторін шляхом укладання у письмовій формі додаткових угод, що скріплю</w:t>
      </w:r>
      <w:r w:rsidR="00706051" w:rsidRPr="00B50E0F">
        <w:rPr>
          <w:rFonts w:ascii="Times New Roman" w:hAnsi="Times New Roman"/>
          <w:lang w:val="ru-RU"/>
        </w:rPr>
        <w:t>ю</w:t>
      </w:r>
      <w:proofErr w:type="spellStart"/>
      <w:r w:rsidRPr="00B50E0F">
        <w:rPr>
          <w:rFonts w:ascii="Times New Roman" w:hAnsi="Times New Roman"/>
        </w:rPr>
        <w:t>ться</w:t>
      </w:r>
      <w:proofErr w:type="spellEnd"/>
      <w:r w:rsidRPr="00B50E0F">
        <w:rPr>
          <w:rFonts w:ascii="Times New Roman" w:hAnsi="Times New Roman"/>
        </w:rPr>
        <w:t xml:space="preserve"> підписами та печатками (за наявності) Сторін.</w:t>
      </w:r>
    </w:p>
    <w:p w14:paraId="0FDEF818" w14:textId="77777777" w:rsidR="00265E80" w:rsidRPr="00B50E0F" w:rsidRDefault="00265E80" w:rsidP="0012508E">
      <w:pPr>
        <w:numPr>
          <w:ilvl w:val="1"/>
          <w:numId w:val="16"/>
        </w:numPr>
        <w:spacing w:after="0" w:line="240" w:lineRule="auto"/>
        <w:ind w:left="0" w:firstLine="284"/>
        <w:jc w:val="both"/>
        <w:rPr>
          <w:rFonts w:ascii="Times New Roman" w:hAnsi="Times New Roman"/>
        </w:rPr>
      </w:pPr>
      <w:r w:rsidRPr="00B50E0F">
        <w:rPr>
          <w:rFonts w:ascii="Times New Roman" w:hAnsi="Times New Roman"/>
        </w:rPr>
        <w:t>Всі додатки до цього Договору становлять його невід'ємну частину.</w:t>
      </w:r>
    </w:p>
    <w:p w14:paraId="77E06C35" w14:textId="77777777" w:rsidR="00265E80" w:rsidRPr="00B50E0F" w:rsidRDefault="00265E80" w:rsidP="0012508E">
      <w:pPr>
        <w:numPr>
          <w:ilvl w:val="1"/>
          <w:numId w:val="16"/>
        </w:numPr>
        <w:spacing w:after="0" w:line="240" w:lineRule="auto"/>
        <w:ind w:left="0" w:firstLine="284"/>
        <w:jc w:val="both"/>
        <w:rPr>
          <w:rFonts w:ascii="Times New Roman" w:hAnsi="Times New Roman"/>
        </w:rPr>
      </w:pPr>
      <w:r w:rsidRPr="00B50E0F">
        <w:rPr>
          <w:rFonts w:ascii="Times New Roman" w:hAnsi="Times New Roman"/>
        </w:rPr>
        <w:t>Цей Договір набуває чинності з моменту його підписання Сторонами.</w:t>
      </w:r>
    </w:p>
    <w:p w14:paraId="77A435FF" w14:textId="77777777" w:rsidR="00265E80" w:rsidRPr="00B50E0F" w:rsidRDefault="00265E80" w:rsidP="0012508E">
      <w:pPr>
        <w:numPr>
          <w:ilvl w:val="1"/>
          <w:numId w:val="16"/>
        </w:numPr>
        <w:spacing w:after="0" w:line="240" w:lineRule="auto"/>
        <w:ind w:left="0" w:firstLine="284"/>
        <w:jc w:val="both"/>
        <w:rPr>
          <w:rFonts w:ascii="Times New Roman" w:hAnsi="Times New Roman"/>
        </w:rPr>
      </w:pPr>
      <w:r w:rsidRPr="00B50E0F">
        <w:rPr>
          <w:rFonts w:ascii="Times New Roman" w:hAnsi="Times New Roman"/>
        </w:rPr>
        <w:t>Цей Договір діє протягом усього терміну передбаченого пунктом 1.8. Дого</w:t>
      </w:r>
      <w:r w:rsidR="00E279A9" w:rsidRPr="00B50E0F">
        <w:rPr>
          <w:rFonts w:ascii="Times New Roman" w:hAnsi="Times New Roman"/>
        </w:rPr>
        <w:t>вору, з можливістю пролонгації.</w:t>
      </w:r>
    </w:p>
    <w:p w14:paraId="71B86481" w14:textId="77777777" w:rsidR="00265E80" w:rsidRPr="00B50E0F" w:rsidRDefault="00265E80" w:rsidP="0012508E">
      <w:pPr>
        <w:numPr>
          <w:ilvl w:val="1"/>
          <w:numId w:val="16"/>
        </w:numPr>
        <w:spacing w:after="0" w:line="240" w:lineRule="auto"/>
        <w:ind w:left="0" w:firstLine="284"/>
        <w:jc w:val="both"/>
        <w:rPr>
          <w:rFonts w:ascii="Times New Roman" w:hAnsi="Times New Roman"/>
        </w:rPr>
      </w:pPr>
      <w:r w:rsidRPr="00B50E0F">
        <w:rPr>
          <w:rFonts w:ascii="Times New Roman" w:hAnsi="Times New Roman"/>
        </w:rPr>
        <w:t>Якщо будь-яке положення цього Договору визнається судом незаконним, недійсним, або таким, примусове виконання якого забезпечити неможливо, то таке положення (в тій мірі, в якій воно недійсне, або не підлягає виконанню) не буде чинним і повинно розглядатись Сторонами як таке, що не міститься в цьому Договорі, при цьому не спричиняючи цим недійсність будь-якого іншого положення цього Договору. Будь-яке положення цього Договору, яке визнане недійсним в частині або таким, що не підлягає виконанню в частині, чи в певній мірі, буде чинним в тій частині чи в тій мірі, яка не визнана недійсною або такою, що не підлягає виконанню. В такому разі Сторони докладатимуть максимум обґрунтованих зусиль для того, щоб замінити недійсне чи таке, що не підлягає виконанню, положення іншим дійсним та таким, що підлягає виконанню, положенням, що має наслідком найбільш близький, наскільки це можливо, результат, запланований положенням, яке визнане недійсним чи таким, що не підлягає виконанню.</w:t>
      </w:r>
    </w:p>
    <w:p w14:paraId="49F4A638" w14:textId="77777777" w:rsidR="00E457BA" w:rsidRPr="0012508E" w:rsidRDefault="003922ED" w:rsidP="0012508E">
      <w:pPr>
        <w:pStyle w:val="a3"/>
        <w:numPr>
          <w:ilvl w:val="0"/>
          <w:numId w:val="16"/>
        </w:numPr>
        <w:spacing w:line="240" w:lineRule="auto"/>
        <w:ind w:right="709"/>
        <w:jc w:val="center"/>
        <w:rPr>
          <w:rFonts w:ascii="Times New Roman" w:hAnsi="Times New Roman"/>
          <w:b/>
          <w:lang w:val="ru-RU"/>
        </w:rPr>
      </w:pPr>
      <w:r w:rsidRPr="0012508E">
        <w:rPr>
          <w:rFonts w:ascii="Times New Roman" w:hAnsi="Times New Roman"/>
          <w:b/>
          <w:lang w:val="ru-RU"/>
        </w:rPr>
        <w:t>АДРЕСИ І БАНКІВСЬКІ РЕКВІЗИТИ СТОРІН</w:t>
      </w:r>
    </w:p>
    <w:p w14:paraId="499987D6" w14:textId="77777777" w:rsidR="0008788B" w:rsidRPr="0012508E" w:rsidRDefault="0008788B" w:rsidP="0008788B">
      <w:pPr>
        <w:pStyle w:val="ad"/>
        <w:rPr>
          <w:rFonts w:ascii="Times New Roman" w:hAnsi="Times New Roman"/>
          <w:b/>
          <w:caps/>
          <w:u w:val="single"/>
          <w:lang w:val="ru-RU" w:eastAsia="ru-RU"/>
        </w:rPr>
      </w:pPr>
      <w:r w:rsidRPr="00B50E0F">
        <w:rPr>
          <w:rFonts w:ascii="Times New Roman" w:hAnsi="Times New Roman"/>
          <w:b/>
          <w:caps/>
          <w:u w:val="single"/>
          <w:lang w:val="ru-RU" w:eastAsia="ru-RU"/>
        </w:rPr>
        <w:t xml:space="preserve">ВИКОНАВЕЦЬ </w:t>
      </w:r>
      <w:r w:rsidRPr="00B50E0F">
        <w:rPr>
          <w:rFonts w:ascii="Times New Roman" w:hAnsi="Times New Roman"/>
          <w:b/>
          <w:caps/>
          <w:lang w:val="ru-RU" w:eastAsia="ru-RU"/>
        </w:rPr>
        <w:t xml:space="preserve">                                                                       </w:t>
      </w:r>
    </w:p>
    <w:p w14:paraId="21FD0040" w14:textId="77777777" w:rsidR="0008788B" w:rsidRPr="00B50E0F" w:rsidRDefault="0008788B" w:rsidP="0008788B">
      <w:pPr>
        <w:pStyle w:val="ad"/>
        <w:rPr>
          <w:rFonts w:ascii="Times New Roman" w:hAnsi="Times New Roman"/>
          <w:b/>
        </w:rPr>
      </w:pPr>
      <w:r w:rsidRPr="00B50E0F">
        <w:rPr>
          <w:rFonts w:ascii="Times New Roman" w:hAnsi="Times New Roman"/>
          <w:b/>
        </w:rPr>
        <w:t xml:space="preserve">ТОВ «Міжнародна тенісна академія»                                   </w:t>
      </w:r>
      <w:r w:rsidRPr="00B50E0F">
        <w:rPr>
          <w:rFonts w:ascii="Times New Roman" w:hAnsi="Times New Roman"/>
          <w:b/>
        </w:rPr>
        <w:tab/>
      </w:r>
      <w:r w:rsidRPr="00B50E0F">
        <w:rPr>
          <w:rFonts w:ascii="Times New Roman" w:hAnsi="Times New Roman"/>
          <w:b/>
        </w:rPr>
        <w:tab/>
      </w:r>
      <w:r w:rsidRPr="00B50E0F">
        <w:rPr>
          <w:rFonts w:ascii="Times New Roman" w:hAnsi="Times New Roman"/>
          <w:b/>
        </w:rPr>
        <w:tab/>
      </w:r>
      <w:r w:rsidRPr="00B50E0F">
        <w:rPr>
          <w:rFonts w:ascii="Times New Roman" w:hAnsi="Times New Roman"/>
          <w:b/>
        </w:rPr>
        <w:tab/>
      </w:r>
      <w:r w:rsidRPr="00B50E0F">
        <w:rPr>
          <w:rFonts w:ascii="Times New Roman" w:hAnsi="Times New Roman"/>
          <w:b/>
        </w:rPr>
        <w:tab/>
      </w:r>
    </w:p>
    <w:p w14:paraId="01FF531F" w14:textId="77777777" w:rsidR="0008788B" w:rsidRPr="00B50E0F" w:rsidRDefault="0008788B" w:rsidP="0008788B">
      <w:pPr>
        <w:pStyle w:val="ad"/>
        <w:tabs>
          <w:tab w:val="left" w:pos="5610"/>
        </w:tabs>
        <w:rPr>
          <w:rFonts w:ascii="Times New Roman" w:hAnsi="Times New Roman"/>
        </w:rPr>
      </w:pPr>
      <w:r w:rsidRPr="00B50E0F">
        <w:rPr>
          <w:rFonts w:ascii="Times New Roman" w:hAnsi="Times New Roman"/>
        </w:rPr>
        <w:t xml:space="preserve">04176 м. Київ, вул. Електриків, 29А </w:t>
      </w:r>
      <w:r w:rsidRPr="00B50E0F">
        <w:rPr>
          <w:rFonts w:ascii="Times New Roman" w:hAnsi="Times New Roman"/>
        </w:rPr>
        <w:tab/>
      </w:r>
    </w:p>
    <w:p w14:paraId="3B2484C2" w14:textId="77777777" w:rsidR="0008788B" w:rsidRPr="00B50E0F" w:rsidRDefault="0008788B" w:rsidP="0008788B">
      <w:pPr>
        <w:pStyle w:val="ad"/>
        <w:tabs>
          <w:tab w:val="left" w:pos="5610"/>
        </w:tabs>
        <w:rPr>
          <w:rFonts w:ascii="Times New Roman" w:hAnsi="Times New Roman"/>
        </w:rPr>
      </w:pPr>
      <w:r w:rsidRPr="00B50E0F">
        <w:rPr>
          <w:rFonts w:ascii="Times New Roman" w:hAnsi="Times New Roman"/>
        </w:rPr>
        <w:t xml:space="preserve">р/р 26000020300098 в ПАТ «МІБ» м. Київ </w:t>
      </w:r>
      <w:r w:rsidRPr="00B50E0F">
        <w:rPr>
          <w:rFonts w:ascii="Times New Roman" w:hAnsi="Times New Roman"/>
        </w:rPr>
        <w:tab/>
      </w:r>
    </w:p>
    <w:p w14:paraId="0305DEAC" w14:textId="77777777" w:rsidR="0008788B" w:rsidRPr="00B50E0F" w:rsidRDefault="0008788B" w:rsidP="0008788B">
      <w:pPr>
        <w:pStyle w:val="ad"/>
        <w:tabs>
          <w:tab w:val="left" w:pos="5610"/>
        </w:tabs>
        <w:rPr>
          <w:rFonts w:ascii="Times New Roman" w:hAnsi="Times New Roman"/>
        </w:rPr>
      </w:pPr>
      <w:r w:rsidRPr="00B50E0F">
        <w:rPr>
          <w:rFonts w:ascii="Times New Roman" w:hAnsi="Times New Roman"/>
        </w:rPr>
        <w:t xml:space="preserve">МФО 380582 </w:t>
      </w:r>
      <w:r w:rsidRPr="00B50E0F">
        <w:rPr>
          <w:rFonts w:ascii="Times New Roman" w:hAnsi="Times New Roman"/>
        </w:rPr>
        <w:tab/>
      </w:r>
    </w:p>
    <w:p w14:paraId="133C2EF3" w14:textId="77777777" w:rsidR="0008788B" w:rsidRPr="00B50E0F" w:rsidRDefault="0008788B" w:rsidP="0008788B">
      <w:pPr>
        <w:pStyle w:val="ad"/>
        <w:tabs>
          <w:tab w:val="left" w:pos="5610"/>
        </w:tabs>
        <w:rPr>
          <w:rFonts w:ascii="Times New Roman" w:hAnsi="Times New Roman"/>
        </w:rPr>
      </w:pPr>
      <w:r w:rsidRPr="00B50E0F">
        <w:rPr>
          <w:rFonts w:ascii="Times New Roman" w:hAnsi="Times New Roman"/>
        </w:rPr>
        <w:t xml:space="preserve">ЄДРПОУ 36048213 </w:t>
      </w:r>
      <w:r w:rsidRPr="00B50E0F">
        <w:rPr>
          <w:rFonts w:ascii="Times New Roman" w:hAnsi="Times New Roman"/>
        </w:rPr>
        <w:tab/>
      </w:r>
    </w:p>
    <w:p w14:paraId="06E1D82E" w14:textId="77777777" w:rsidR="0008788B" w:rsidRPr="00B50E0F" w:rsidRDefault="0008788B" w:rsidP="0008788B">
      <w:pPr>
        <w:spacing w:after="0" w:line="240" w:lineRule="auto"/>
        <w:ind w:left="-23" w:right="709"/>
        <w:jc w:val="both"/>
        <w:outlineLvl w:val="0"/>
        <w:rPr>
          <w:rStyle w:val="hps"/>
          <w:rFonts w:ascii="Times New Roman" w:hAnsi="Times New Roman"/>
          <w:b/>
        </w:rPr>
      </w:pPr>
    </w:p>
    <w:p w14:paraId="212F1429" w14:textId="77777777" w:rsidR="0008788B" w:rsidRPr="00B50E0F" w:rsidRDefault="0008788B" w:rsidP="0008788B">
      <w:pPr>
        <w:pStyle w:val="ad"/>
        <w:rPr>
          <w:rStyle w:val="hps"/>
          <w:rFonts w:ascii="Times New Roman" w:hAnsi="Times New Roman"/>
          <w:b/>
        </w:rPr>
      </w:pPr>
      <w:r w:rsidRPr="00B50E0F">
        <w:rPr>
          <w:rStyle w:val="hps"/>
          <w:rFonts w:ascii="Times New Roman" w:hAnsi="Times New Roman"/>
          <w:b/>
        </w:rPr>
        <w:t xml:space="preserve">Генеральний директор                                                              </w:t>
      </w:r>
    </w:p>
    <w:p w14:paraId="26252C42" w14:textId="77777777" w:rsidR="0008788B" w:rsidRPr="0012508E" w:rsidRDefault="0008788B" w:rsidP="0012508E">
      <w:pPr>
        <w:pStyle w:val="ad"/>
        <w:rPr>
          <w:rStyle w:val="hps"/>
        </w:rPr>
      </w:pPr>
      <w:r w:rsidRPr="00B50E0F">
        <w:rPr>
          <w:rStyle w:val="hps"/>
          <w:rFonts w:ascii="Times New Roman" w:hAnsi="Times New Roman"/>
          <w:b/>
        </w:rPr>
        <w:t>Гуменюк В.М.</w:t>
      </w:r>
    </w:p>
    <w:sectPr w:rsidR="0008788B" w:rsidRPr="0012508E" w:rsidSect="00E279A9">
      <w:footerReference w:type="default" r:id="rId8"/>
      <w:pgSz w:w="11906" w:h="16838"/>
      <w:pgMar w:top="851" w:right="1134" w:bottom="851"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5150B" w14:textId="77777777" w:rsidR="0062241B" w:rsidRDefault="0062241B" w:rsidP="007C3684">
      <w:pPr>
        <w:spacing w:after="0" w:line="240" w:lineRule="auto"/>
      </w:pPr>
      <w:r>
        <w:separator/>
      </w:r>
    </w:p>
    <w:p w14:paraId="61354B2B" w14:textId="77777777" w:rsidR="0062241B" w:rsidRDefault="0062241B"/>
  </w:endnote>
  <w:endnote w:type="continuationSeparator" w:id="0">
    <w:p w14:paraId="70DB071F" w14:textId="77777777" w:rsidR="0062241B" w:rsidRDefault="0062241B" w:rsidP="007C3684">
      <w:pPr>
        <w:spacing w:after="0" w:line="240" w:lineRule="auto"/>
      </w:pPr>
      <w:r>
        <w:continuationSeparator/>
      </w:r>
    </w:p>
    <w:p w14:paraId="1DAD1258" w14:textId="77777777" w:rsidR="0062241B" w:rsidRDefault="00622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FDC1" w14:textId="77777777" w:rsidR="00706051" w:rsidRDefault="00722116" w:rsidP="007C3684">
    <w:pPr>
      <w:pStyle w:val="af0"/>
      <w:jc w:val="right"/>
    </w:pPr>
    <w:r w:rsidRPr="007C3684">
      <w:rPr>
        <w:rFonts w:ascii="Times New Roman" w:hAnsi="Times New Roman"/>
      </w:rPr>
      <w:fldChar w:fldCharType="begin"/>
    </w:r>
    <w:r w:rsidR="00706051" w:rsidRPr="007C3684">
      <w:rPr>
        <w:rFonts w:ascii="Times New Roman" w:hAnsi="Times New Roman"/>
      </w:rPr>
      <w:instrText>PAGE   \* MERGEFORMAT</w:instrText>
    </w:r>
    <w:r w:rsidRPr="007C3684">
      <w:rPr>
        <w:rFonts w:ascii="Times New Roman" w:hAnsi="Times New Roman"/>
      </w:rPr>
      <w:fldChar w:fldCharType="separate"/>
    </w:r>
    <w:r w:rsidR="006035C6" w:rsidRPr="006035C6">
      <w:rPr>
        <w:rFonts w:ascii="Times New Roman" w:hAnsi="Times New Roman"/>
        <w:noProof/>
        <w:lang w:val="ru-RU"/>
      </w:rPr>
      <w:t>1</w:t>
    </w:r>
    <w:r w:rsidRPr="007C3684">
      <w:rPr>
        <w:rFonts w:ascii="Times New Roman" w:hAnsi="Times New Roman"/>
      </w:rPr>
      <w:fldChar w:fldCharType="end"/>
    </w:r>
  </w:p>
  <w:p w14:paraId="68A7A25D" w14:textId="77777777" w:rsidR="00706051" w:rsidRDefault="007060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282C6" w14:textId="77777777" w:rsidR="0062241B" w:rsidRDefault="0062241B" w:rsidP="007C3684">
      <w:pPr>
        <w:spacing w:after="0" w:line="240" w:lineRule="auto"/>
      </w:pPr>
      <w:r>
        <w:separator/>
      </w:r>
    </w:p>
    <w:p w14:paraId="557FDB44" w14:textId="77777777" w:rsidR="0062241B" w:rsidRDefault="0062241B"/>
  </w:footnote>
  <w:footnote w:type="continuationSeparator" w:id="0">
    <w:p w14:paraId="4BA35D6C" w14:textId="77777777" w:rsidR="0062241B" w:rsidRDefault="0062241B" w:rsidP="007C3684">
      <w:pPr>
        <w:spacing w:after="0" w:line="240" w:lineRule="auto"/>
      </w:pPr>
      <w:r>
        <w:continuationSeparator/>
      </w:r>
    </w:p>
    <w:p w14:paraId="5543DCDD" w14:textId="77777777" w:rsidR="0062241B" w:rsidRDefault="006224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ADC"/>
    <w:multiLevelType w:val="hybridMultilevel"/>
    <w:tmpl w:val="65307E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F486E70"/>
    <w:multiLevelType w:val="multilevel"/>
    <w:tmpl w:val="EBEAF2F6"/>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689"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5BF6EFC"/>
    <w:multiLevelType w:val="hybridMultilevel"/>
    <w:tmpl w:val="5538A458"/>
    <w:lvl w:ilvl="0" w:tplc="9E767C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15:restartNumberingAfterBreak="0">
    <w:nsid w:val="24463C41"/>
    <w:multiLevelType w:val="hybridMultilevel"/>
    <w:tmpl w:val="14F08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4244A6"/>
    <w:multiLevelType w:val="hybridMultilevel"/>
    <w:tmpl w:val="88C6880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94B3696"/>
    <w:multiLevelType w:val="hybridMultilevel"/>
    <w:tmpl w:val="2F3A1858"/>
    <w:lvl w:ilvl="0" w:tplc="F1700092">
      <w:start w:val="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44733CE4"/>
    <w:multiLevelType w:val="hybridMultilevel"/>
    <w:tmpl w:val="7C0AF6B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4E6671"/>
    <w:multiLevelType w:val="hybridMultilevel"/>
    <w:tmpl w:val="DD081C92"/>
    <w:lvl w:ilvl="0" w:tplc="C39CC6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46EA48BF"/>
    <w:multiLevelType w:val="hybridMultilevel"/>
    <w:tmpl w:val="1D0CA784"/>
    <w:lvl w:ilvl="0" w:tplc="14B4AE54">
      <w:start w:val="1"/>
      <w:numFmt w:val="decimal"/>
      <w:lvlText w:val="%1."/>
      <w:lvlJc w:val="left"/>
      <w:pPr>
        <w:tabs>
          <w:tab w:val="num" w:pos="720"/>
        </w:tabs>
        <w:ind w:left="720" w:hanging="360"/>
      </w:pPr>
      <w:rPr>
        <w:rFonts w:cs="Times New Roman" w:hint="default"/>
      </w:rPr>
    </w:lvl>
    <w:lvl w:ilvl="1" w:tplc="7982E6F6">
      <w:start w:val="1"/>
      <w:numFmt w:val="decimal"/>
      <w:isLgl/>
      <w:lvlText w:val="%2.%2."/>
      <w:lvlJc w:val="left"/>
      <w:pPr>
        <w:tabs>
          <w:tab w:val="num" w:pos="795"/>
        </w:tabs>
        <w:ind w:left="795" w:hanging="435"/>
      </w:pPr>
      <w:rPr>
        <w:rFonts w:cs="Times New Roman" w:hint="default"/>
      </w:rPr>
    </w:lvl>
    <w:lvl w:ilvl="2" w:tplc="11A2FAE8">
      <w:numFmt w:val="none"/>
      <w:lvlText w:val=""/>
      <w:lvlJc w:val="left"/>
      <w:pPr>
        <w:tabs>
          <w:tab w:val="num" w:pos="360"/>
        </w:tabs>
      </w:pPr>
      <w:rPr>
        <w:rFonts w:cs="Times New Roman"/>
      </w:rPr>
    </w:lvl>
    <w:lvl w:ilvl="3" w:tplc="603A28DE">
      <w:numFmt w:val="none"/>
      <w:lvlText w:val=""/>
      <w:lvlJc w:val="left"/>
      <w:pPr>
        <w:tabs>
          <w:tab w:val="num" w:pos="360"/>
        </w:tabs>
      </w:pPr>
      <w:rPr>
        <w:rFonts w:cs="Times New Roman"/>
      </w:rPr>
    </w:lvl>
    <w:lvl w:ilvl="4" w:tplc="53AA0E30">
      <w:numFmt w:val="none"/>
      <w:lvlText w:val=""/>
      <w:lvlJc w:val="left"/>
      <w:pPr>
        <w:tabs>
          <w:tab w:val="num" w:pos="360"/>
        </w:tabs>
      </w:pPr>
      <w:rPr>
        <w:rFonts w:cs="Times New Roman"/>
      </w:rPr>
    </w:lvl>
    <w:lvl w:ilvl="5" w:tplc="99221C78">
      <w:numFmt w:val="none"/>
      <w:lvlText w:val=""/>
      <w:lvlJc w:val="left"/>
      <w:pPr>
        <w:tabs>
          <w:tab w:val="num" w:pos="360"/>
        </w:tabs>
      </w:pPr>
      <w:rPr>
        <w:rFonts w:cs="Times New Roman"/>
      </w:rPr>
    </w:lvl>
    <w:lvl w:ilvl="6" w:tplc="A99EC28E">
      <w:numFmt w:val="none"/>
      <w:lvlText w:val=""/>
      <w:lvlJc w:val="left"/>
      <w:pPr>
        <w:tabs>
          <w:tab w:val="num" w:pos="360"/>
        </w:tabs>
      </w:pPr>
      <w:rPr>
        <w:rFonts w:cs="Times New Roman"/>
      </w:rPr>
    </w:lvl>
    <w:lvl w:ilvl="7" w:tplc="59161FBE">
      <w:numFmt w:val="none"/>
      <w:lvlText w:val=""/>
      <w:lvlJc w:val="left"/>
      <w:pPr>
        <w:tabs>
          <w:tab w:val="num" w:pos="360"/>
        </w:tabs>
      </w:pPr>
      <w:rPr>
        <w:rFonts w:cs="Times New Roman"/>
      </w:rPr>
    </w:lvl>
    <w:lvl w:ilvl="8" w:tplc="0E82E960">
      <w:numFmt w:val="none"/>
      <w:lvlText w:val=""/>
      <w:lvlJc w:val="left"/>
      <w:pPr>
        <w:tabs>
          <w:tab w:val="num" w:pos="360"/>
        </w:tabs>
      </w:pPr>
      <w:rPr>
        <w:rFonts w:cs="Times New Roman"/>
      </w:rPr>
    </w:lvl>
  </w:abstractNum>
  <w:abstractNum w:abstractNumId="9" w15:restartNumberingAfterBreak="0">
    <w:nsid w:val="48507441"/>
    <w:multiLevelType w:val="multilevel"/>
    <w:tmpl w:val="4E36031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D542635"/>
    <w:multiLevelType w:val="hybridMultilevel"/>
    <w:tmpl w:val="100ABE38"/>
    <w:lvl w:ilvl="0" w:tplc="9E767C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DC515C3"/>
    <w:multiLevelType w:val="hybridMultilevel"/>
    <w:tmpl w:val="3974A1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CF06FA8"/>
    <w:multiLevelType w:val="multilevel"/>
    <w:tmpl w:val="BAD898C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7F3FDC"/>
    <w:multiLevelType w:val="hybridMultilevel"/>
    <w:tmpl w:val="2254576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7EDE6F92"/>
    <w:multiLevelType w:val="hybridMultilevel"/>
    <w:tmpl w:val="E95069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2"/>
  </w:num>
  <w:num w:numId="5">
    <w:abstractNumId w:val="4"/>
  </w:num>
  <w:num w:numId="6">
    <w:abstractNumId w:val="14"/>
  </w:num>
  <w:num w:numId="7">
    <w:abstractNumId w:val="11"/>
  </w:num>
  <w:num w:numId="8">
    <w:abstractNumId w:val="10"/>
  </w:num>
  <w:num w:numId="9">
    <w:abstractNumId w:val="1"/>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FE"/>
    <w:rsid w:val="00000936"/>
    <w:rsid w:val="00003ACC"/>
    <w:rsid w:val="00004999"/>
    <w:rsid w:val="0001725E"/>
    <w:rsid w:val="00024AEC"/>
    <w:rsid w:val="000279D3"/>
    <w:rsid w:val="00030F65"/>
    <w:rsid w:val="00046D93"/>
    <w:rsid w:val="000472D2"/>
    <w:rsid w:val="00053685"/>
    <w:rsid w:val="000653F0"/>
    <w:rsid w:val="00076A9E"/>
    <w:rsid w:val="0008788B"/>
    <w:rsid w:val="00093985"/>
    <w:rsid w:val="000B0B38"/>
    <w:rsid w:val="000B2FA7"/>
    <w:rsid w:val="000B419A"/>
    <w:rsid w:val="000C310D"/>
    <w:rsid w:val="000E5200"/>
    <w:rsid w:val="000E66CF"/>
    <w:rsid w:val="000F721A"/>
    <w:rsid w:val="0010167F"/>
    <w:rsid w:val="00101827"/>
    <w:rsid w:val="0011070E"/>
    <w:rsid w:val="00123A75"/>
    <w:rsid w:val="00123CD4"/>
    <w:rsid w:val="0012508E"/>
    <w:rsid w:val="001266FC"/>
    <w:rsid w:val="00143FFE"/>
    <w:rsid w:val="0015101E"/>
    <w:rsid w:val="0016341A"/>
    <w:rsid w:val="001667BC"/>
    <w:rsid w:val="00192E77"/>
    <w:rsid w:val="001955C7"/>
    <w:rsid w:val="00197B85"/>
    <w:rsid w:val="001A10C0"/>
    <w:rsid w:val="001A1392"/>
    <w:rsid w:val="001A3414"/>
    <w:rsid w:val="001A5B5D"/>
    <w:rsid w:val="001C0187"/>
    <w:rsid w:val="001C45EA"/>
    <w:rsid w:val="001C7C7D"/>
    <w:rsid w:val="001D30F6"/>
    <w:rsid w:val="001F165F"/>
    <w:rsid w:val="00205762"/>
    <w:rsid w:val="002059BD"/>
    <w:rsid w:val="00205D3D"/>
    <w:rsid w:val="002117DF"/>
    <w:rsid w:val="00214053"/>
    <w:rsid w:val="00217FFC"/>
    <w:rsid w:val="0022349A"/>
    <w:rsid w:val="00232A7C"/>
    <w:rsid w:val="00252F60"/>
    <w:rsid w:val="00253182"/>
    <w:rsid w:val="00265E80"/>
    <w:rsid w:val="00267FA4"/>
    <w:rsid w:val="00284EA4"/>
    <w:rsid w:val="00290FD0"/>
    <w:rsid w:val="002951B4"/>
    <w:rsid w:val="0029595E"/>
    <w:rsid w:val="002A6EEF"/>
    <w:rsid w:val="002B0070"/>
    <w:rsid w:val="002B6446"/>
    <w:rsid w:val="002C233C"/>
    <w:rsid w:val="002C2E96"/>
    <w:rsid w:val="002D706C"/>
    <w:rsid w:val="002D743C"/>
    <w:rsid w:val="002E36E3"/>
    <w:rsid w:val="002E3A0B"/>
    <w:rsid w:val="002E57A2"/>
    <w:rsid w:val="002F01EC"/>
    <w:rsid w:val="00311EB0"/>
    <w:rsid w:val="00313D9F"/>
    <w:rsid w:val="003258B8"/>
    <w:rsid w:val="00337531"/>
    <w:rsid w:val="00340B09"/>
    <w:rsid w:val="003545CB"/>
    <w:rsid w:val="00357821"/>
    <w:rsid w:val="00357A91"/>
    <w:rsid w:val="003600DB"/>
    <w:rsid w:val="00361709"/>
    <w:rsid w:val="003627B8"/>
    <w:rsid w:val="003705C4"/>
    <w:rsid w:val="00370E76"/>
    <w:rsid w:val="003741A3"/>
    <w:rsid w:val="0037615D"/>
    <w:rsid w:val="00377C28"/>
    <w:rsid w:val="003922ED"/>
    <w:rsid w:val="003A0DA3"/>
    <w:rsid w:val="003A1565"/>
    <w:rsid w:val="003B23B6"/>
    <w:rsid w:val="003B5469"/>
    <w:rsid w:val="003C00A3"/>
    <w:rsid w:val="003E42A9"/>
    <w:rsid w:val="00413D62"/>
    <w:rsid w:val="0041728D"/>
    <w:rsid w:val="0043302B"/>
    <w:rsid w:val="00433FC4"/>
    <w:rsid w:val="00443D64"/>
    <w:rsid w:val="004456A5"/>
    <w:rsid w:val="00446B34"/>
    <w:rsid w:val="00455D93"/>
    <w:rsid w:val="00471E37"/>
    <w:rsid w:val="004913F6"/>
    <w:rsid w:val="00494298"/>
    <w:rsid w:val="004948BD"/>
    <w:rsid w:val="00494BE3"/>
    <w:rsid w:val="004A6714"/>
    <w:rsid w:val="004C566E"/>
    <w:rsid w:val="004C5A44"/>
    <w:rsid w:val="004C6C38"/>
    <w:rsid w:val="004D37A2"/>
    <w:rsid w:val="004F5A40"/>
    <w:rsid w:val="004F7BA3"/>
    <w:rsid w:val="00507A90"/>
    <w:rsid w:val="00512EAC"/>
    <w:rsid w:val="00513C3E"/>
    <w:rsid w:val="00514C68"/>
    <w:rsid w:val="005154F0"/>
    <w:rsid w:val="005215F0"/>
    <w:rsid w:val="0052698B"/>
    <w:rsid w:val="00530B8D"/>
    <w:rsid w:val="0054295B"/>
    <w:rsid w:val="00585088"/>
    <w:rsid w:val="005931E2"/>
    <w:rsid w:val="005A39BB"/>
    <w:rsid w:val="005B08BB"/>
    <w:rsid w:val="005B3F22"/>
    <w:rsid w:val="005D0959"/>
    <w:rsid w:val="005D1CE9"/>
    <w:rsid w:val="005D2BF7"/>
    <w:rsid w:val="005E4CA6"/>
    <w:rsid w:val="005F2E47"/>
    <w:rsid w:val="00602170"/>
    <w:rsid w:val="006035C6"/>
    <w:rsid w:val="00605230"/>
    <w:rsid w:val="0060524C"/>
    <w:rsid w:val="00606F2F"/>
    <w:rsid w:val="006108A7"/>
    <w:rsid w:val="0062241B"/>
    <w:rsid w:val="0063338F"/>
    <w:rsid w:val="006350A0"/>
    <w:rsid w:val="0064001D"/>
    <w:rsid w:val="00647D52"/>
    <w:rsid w:val="00651BC1"/>
    <w:rsid w:val="006557AC"/>
    <w:rsid w:val="00662B2D"/>
    <w:rsid w:val="00662BF2"/>
    <w:rsid w:val="00666E6F"/>
    <w:rsid w:val="00677E54"/>
    <w:rsid w:val="0068584F"/>
    <w:rsid w:val="0069428C"/>
    <w:rsid w:val="006A270F"/>
    <w:rsid w:val="006A7505"/>
    <w:rsid w:val="006B20DA"/>
    <w:rsid w:val="006B5BE3"/>
    <w:rsid w:val="006C2B04"/>
    <w:rsid w:val="006C6E8F"/>
    <w:rsid w:val="006D6846"/>
    <w:rsid w:val="006E1B86"/>
    <w:rsid w:val="006E3C17"/>
    <w:rsid w:val="006F6257"/>
    <w:rsid w:val="00705C95"/>
    <w:rsid w:val="00706051"/>
    <w:rsid w:val="00722116"/>
    <w:rsid w:val="007248FB"/>
    <w:rsid w:val="00727740"/>
    <w:rsid w:val="00743F88"/>
    <w:rsid w:val="00744A95"/>
    <w:rsid w:val="00752EB4"/>
    <w:rsid w:val="00753C8E"/>
    <w:rsid w:val="00754AAF"/>
    <w:rsid w:val="00765B38"/>
    <w:rsid w:val="007670AF"/>
    <w:rsid w:val="00771462"/>
    <w:rsid w:val="00775005"/>
    <w:rsid w:val="0078604D"/>
    <w:rsid w:val="00795BDC"/>
    <w:rsid w:val="007B5C20"/>
    <w:rsid w:val="007B70D3"/>
    <w:rsid w:val="007C20E5"/>
    <w:rsid w:val="007C3684"/>
    <w:rsid w:val="007C445C"/>
    <w:rsid w:val="007C57C9"/>
    <w:rsid w:val="007D0BAF"/>
    <w:rsid w:val="007D0D3D"/>
    <w:rsid w:val="007D28D8"/>
    <w:rsid w:val="007D54F9"/>
    <w:rsid w:val="007D6CF8"/>
    <w:rsid w:val="007E5324"/>
    <w:rsid w:val="007E5FDD"/>
    <w:rsid w:val="007E6B9A"/>
    <w:rsid w:val="007E6C63"/>
    <w:rsid w:val="007E6EB8"/>
    <w:rsid w:val="007F150D"/>
    <w:rsid w:val="007F73AA"/>
    <w:rsid w:val="00804F0C"/>
    <w:rsid w:val="00805954"/>
    <w:rsid w:val="00805E6C"/>
    <w:rsid w:val="00812D09"/>
    <w:rsid w:val="00814DC4"/>
    <w:rsid w:val="00821211"/>
    <w:rsid w:val="00823D90"/>
    <w:rsid w:val="00826348"/>
    <w:rsid w:val="00826BA8"/>
    <w:rsid w:val="00831BC2"/>
    <w:rsid w:val="008407FB"/>
    <w:rsid w:val="00850B1A"/>
    <w:rsid w:val="00860FFA"/>
    <w:rsid w:val="00866210"/>
    <w:rsid w:val="00870DFC"/>
    <w:rsid w:val="00875601"/>
    <w:rsid w:val="0088009D"/>
    <w:rsid w:val="00887A25"/>
    <w:rsid w:val="00894726"/>
    <w:rsid w:val="008B0468"/>
    <w:rsid w:val="008B1144"/>
    <w:rsid w:val="008C1AD6"/>
    <w:rsid w:val="008C21C9"/>
    <w:rsid w:val="008D602F"/>
    <w:rsid w:val="008E7259"/>
    <w:rsid w:val="008F469F"/>
    <w:rsid w:val="0090490A"/>
    <w:rsid w:val="009052F8"/>
    <w:rsid w:val="00911F35"/>
    <w:rsid w:val="00916082"/>
    <w:rsid w:val="00925EDC"/>
    <w:rsid w:val="00931AAB"/>
    <w:rsid w:val="009351D4"/>
    <w:rsid w:val="009358C6"/>
    <w:rsid w:val="00946DF5"/>
    <w:rsid w:val="00956C52"/>
    <w:rsid w:val="00966388"/>
    <w:rsid w:val="00971135"/>
    <w:rsid w:val="009722DC"/>
    <w:rsid w:val="00976A67"/>
    <w:rsid w:val="009940B0"/>
    <w:rsid w:val="009960E6"/>
    <w:rsid w:val="0099683D"/>
    <w:rsid w:val="00997267"/>
    <w:rsid w:val="009B6268"/>
    <w:rsid w:val="009C44B8"/>
    <w:rsid w:val="009D554B"/>
    <w:rsid w:val="009F0D9D"/>
    <w:rsid w:val="00A00ACB"/>
    <w:rsid w:val="00A11180"/>
    <w:rsid w:val="00A12B18"/>
    <w:rsid w:val="00A156F7"/>
    <w:rsid w:val="00A15F4E"/>
    <w:rsid w:val="00A20513"/>
    <w:rsid w:val="00A25F48"/>
    <w:rsid w:val="00A2602E"/>
    <w:rsid w:val="00A32EE8"/>
    <w:rsid w:val="00A460FD"/>
    <w:rsid w:val="00A503A8"/>
    <w:rsid w:val="00A56885"/>
    <w:rsid w:val="00A609A6"/>
    <w:rsid w:val="00A61198"/>
    <w:rsid w:val="00A62CAE"/>
    <w:rsid w:val="00A6399D"/>
    <w:rsid w:val="00A7006A"/>
    <w:rsid w:val="00A7094E"/>
    <w:rsid w:val="00A72B7B"/>
    <w:rsid w:val="00A95580"/>
    <w:rsid w:val="00A95649"/>
    <w:rsid w:val="00A96417"/>
    <w:rsid w:val="00AB506C"/>
    <w:rsid w:val="00AB52C0"/>
    <w:rsid w:val="00AB5548"/>
    <w:rsid w:val="00AB62AF"/>
    <w:rsid w:val="00AB6C1C"/>
    <w:rsid w:val="00AC4B01"/>
    <w:rsid w:val="00AC5041"/>
    <w:rsid w:val="00AD7FFE"/>
    <w:rsid w:val="00AE303D"/>
    <w:rsid w:val="00AE725F"/>
    <w:rsid w:val="00AE72DC"/>
    <w:rsid w:val="00B26F8E"/>
    <w:rsid w:val="00B41906"/>
    <w:rsid w:val="00B50E0F"/>
    <w:rsid w:val="00B62EFB"/>
    <w:rsid w:val="00B757F5"/>
    <w:rsid w:val="00B770F9"/>
    <w:rsid w:val="00B77CDD"/>
    <w:rsid w:val="00B77D04"/>
    <w:rsid w:val="00B81D19"/>
    <w:rsid w:val="00BA6FDE"/>
    <w:rsid w:val="00BB0095"/>
    <w:rsid w:val="00BB0FAF"/>
    <w:rsid w:val="00BB3487"/>
    <w:rsid w:val="00BB4191"/>
    <w:rsid w:val="00BC46B7"/>
    <w:rsid w:val="00BE5DE0"/>
    <w:rsid w:val="00C01562"/>
    <w:rsid w:val="00C037BF"/>
    <w:rsid w:val="00C12061"/>
    <w:rsid w:val="00C13906"/>
    <w:rsid w:val="00C175AC"/>
    <w:rsid w:val="00C370D7"/>
    <w:rsid w:val="00C37434"/>
    <w:rsid w:val="00C541EA"/>
    <w:rsid w:val="00C554CA"/>
    <w:rsid w:val="00C75018"/>
    <w:rsid w:val="00C84F36"/>
    <w:rsid w:val="00C91531"/>
    <w:rsid w:val="00C937A5"/>
    <w:rsid w:val="00C9527D"/>
    <w:rsid w:val="00CA05EC"/>
    <w:rsid w:val="00CC14AA"/>
    <w:rsid w:val="00CC265B"/>
    <w:rsid w:val="00CE1846"/>
    <w:rsid w:val="00CE1F47"/>
    <w:rsid w:val="00CE7237"/>
    <w:rsid w:val="00CF1AF8"/>
    <w:rsid w:val="00CF38A3"/>
    <w:rsid w:val="00CF402F"/>
    <w:rsid w:val="00CF6F28"/>
    <w:rsid w:val="00D165F9"/>
    <w:rsid w:val="00D17C0C"/>
    <w:rsid w:val="00D21EEE"/>
    <w:rsid w:val="00D32DCE"/>
    <w:rsid w:val="00D34704"/>
    <w:rsid w:val="00D4386B"/>
    <w:rsid w:val="00D765BB"/>
    <w:rsid w:val="00D877B2"/>
    <w:rsid w:val="00DA2733"/>
    <w:rsid w:val="00DB32C0"/>
    <w:rsid w:val="00DB538C"/>
    <w:rsid w:val="00DC04DB"/>
    <w:rsid w:val="00DC5E72"/>
    <w:rsid w:val="00DD43B2"/>
    <w:rsid w:val="00DE2CF1"/>
    <w:rsid w:val="00DE59C2"/>
    <w:rsid w:val="00DF0B48"/>
    <w:rsid w:val="00DF36C0"/>
    <w:rsid w:val="00E02CE7"/>
    <w:rsid w:val="00E06D95"/>
    <w:rsid w:val="00E13F05"/>
    <w:rsid w:val="00E2264F"/>
    <w:rsid w:val="00E254D7"/>
    <w:rsid w:val="00E279A9"/>
    <w:rsid w:val="00E437FC"/>
    <w:rsid w:val="00E457BA"/>
    <w:rsid w:val="00E505D5"/>
    <w:rsid w:val="00E519DC"/>
    <w:rsid w:val="00E67B46"/>
    <w:rsid w:val="00E73FA4"/>
    <w:rsid w:val="00E80A45"/>
    <w:rsid w:val="00E966A2"/>
    <w:rsid w:val="00EA3F35"/>
    <w:rsid w:val="00EB25BB"/>
    <w:rsid w:val="00EB61BC"/>
    <w:rsid w:val="00EB66B7"/>
    <w:rsid w:val="00EC239A"/>
    <w:rsid w:val="00ED0C34"/>
    <w:rsid w:val="00EE0ED5"/>
    <w:rsid w:val="00EE2AFE"/>
    <w:rsid w:val="00EE7487"/>
    <w:rsid w:val="00EF6CB1"/>
    <w:rsid w:val="00F10292"/>
    <w:rsid w:val="00F11174"/>
    <w:rsid w:val="00F26117"/>
    <w:rsid w:val="00F32EB9"/>
    <w:rsid w:val="00F404AD"/>
    <w:rsid w:val="00F47A79"/>
    <w:rsid w:val="00F52E71"/>
    <w:rsid w:val="00F64E57"/>
    <w:rsid w:val="00F74078"/>
    <w:rsid w:val="00F807AD"/>
    <w:rsid w:val="00F960F1"/>
    <w:rsid w:val="00F9763E"/>
    <w:rsid w:val="00FA60B3"/>
    <w:rsid w:val="00FA7E36"/>
    <w:rsid w:val="00FC06B6"/>
    <w:rsid w:val="00FC1FC2"/>
    <w:rsid w:val="00FC594F"/>
    <w:rsid w:val="00FC7D93"/>
    <w:rsid w:val="00FD1AE3"/>
    <w:rsid w:val="00FD2BEE"/>
    <w:rsid w:val="00FD764E"/>
    <w:rsid w:val="00FE6645"/>
    <w:rsid w:val="00FF4F8D"/>
    <w:rsid w:val="00FF51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110E9"/>
  <w15:docId w15:val="{0D6B1031-45DD-4C8E-B195-A834B59C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7B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AFE"/>
    <w:pPr>
      <w:ind w:left="720"/>
      <w:contextualSpacing/>
    </w:pPr>
  </w:style>
  <w:style w:type="character" w:customStyle="1" w:styleId="hps">
    <w:name w:val="hps"/>
    <w:uiPriority w:val="99"/>
    <w:rsid w:val="00004999"/>
    <w:rPr>
      <w:rFonts w:cs="Times New Roman"/>
    </w:rPr>
  </w:style>
  <w:style w:type="paragraph" w:styleId="a4">
    <w:name w:val="Title"/>
    <w:basedOn w:val="a"/>
    <w:link w:val="a5"/>
    <w:uiPriority w:val="99"/>
    <w:qFormat/>
    <w:rsid w:val="00A7094E"/>
    <w:pPr>
      <w:spacing w:after="0" w:line="200" w:lineRule="exact"/>
      <w:ind w:left="284"/>
      <w:jc w:val="center"/>
    </w:pPr>
    <w:rPr>
      <w:rFonts w:ascii="Times New Roman" w:hAnsi="Times New Roman"/>
      <w:b/>
      <w:sz w:val="20"/>
      <w:szCs w:val="20"/>
      <w:lang w:val="ru-RU" w:eastAsia="ru-RU"/>
    </w:rPr>
  </w:style>
  <w:style w:type="character" w:customStyle="1" w:styleId="a5">
    <w:name w:val="Назва Знак"/>
    <w:link w:val="a4"/>
    <w:uiPriority w:val="99"/>
    <w:locked/>
    <w:rsid w:val="00A7094E"/>
    <w:rPr>
      <w:rFonts w:ascii="Times New Roman" w:hAnsi="Times New Roman" w:cs="Times New Roman"/>
      <w:b/>
      <w:sz w:val="20"/>
      <w:szCs w:val="20"/>
      <w:lang w:val="ru-RU" w:eastAsia="ru-RU"/>
    </w:rPr>
  </w:style>
  <w:style w:type="character" w:customStyle="1" w:styleId="atn">
    <w:name w:val="atn"/>
    <w:uiPriority w:val="99"/>
    <w:rsid w:val="009B6268"/>
    <w:rPr>
      <w:rFonts w:cs="Times New Roman"/>
    </w:rPr>
  </w:style>
  <w:style w:type="character" w:customStyle="1" w:styleId="shorttext">
    <w:name w:val="short_text"/>
    <w:uiPriority w:val="99"/>
    <w:rsid w:val="009B6268"/>
    <w:rPr>
      <w:rFonts w:cs="Times New Roman"/>
    </w:rPr>
  </w:style>
  <w:style w:type="paragraph" w:customStyle="1" w:styleId="ConsNonformat">
    <w:name w:val="ConsNonformat"/>
    <w:uiPriority w:val="99"/>
    <w:rsid w:val="009B6268"/>
    <w:rPr>
      <w:rFonts w:ascii="Courier New" w:eastAsia="Times New Roman" w:hAnsi="Courier New"/>
      <w:lang w:val="ru-RU" w:eastAsia="ru-RU"/>
    </w:rPr>
  </w:style>
  <w:style w:type="paragraph" w:styleId="a6">
    <w:name w:val="Balloon Text"/>
    <w:basedOn w:val="a"/>
    <w:link w:val="a7"/>
    <w:uiPriority w:val="99"/>
    <w:semiHidden/>
    <w:rsid w:val="0064001D"/>
    <w:pPr>
      <w:spacing w:after="0" w:line="240" w:lineRule="auto"/>
    </w:pPr>
    <w:rPr>
      <w:rFonts w:ascii="Tahoma" w:hAnsi="Tahoma"/>
      <w:sz w:val="16"/>
      <w:szCs w:val="16"/>
    </w:rPr>
  </w:style>
  <w:style w:type="character" w:customStyle="1" w:styleId="a7">
    <w:name w:val="Текст у виносці Знак"/>
    <w:link w:val="a6"/>
    <w:uiPriority w:val="99"/>
    <w:semiHidden/>
    <w:locked/>
    <w:rsid w:val="0064001D"/>
    <w:rPr>
      <w:rFonts w:ascii="Tahoma" w:hAnsi="Tahoma" w:cs="Tahoma"/>
      <w:sz w:val="16"/>
      <w:szCs w:val="16"/>
    </w:rPr>
  </w:style>
  <w:style w:type="character" w:styleId="a8">
    <w:name w:val="annotation reference"/>
    <w:uiPriority w:val="99"/>
    <w:semiHidden/>
    <w:unhideWhenUsed/>
    <w:rsid w:val="00267FA4"/>
    <w:rPr>
      <w:sz w:val="16"/>
      <w:szCs w:val="16"/>
    </w:rPr>
  </w:style>
  <w:style w:type="paragraph" w:styleId="a9">
    <w:name w:val="annotation text"/>
    <w:basedOn w:val="a"/>
    <w:link w:val="aa"/>
    <w:uiPriority w:val="99"/>
    <w:semiHidden/>
    <w:unhideWhenUsed/>
    <w:rsid w:val="00267FA4"/>
    <w:rPr>
      <w:sz w:val="20"/>
      <w:szCs w:val="20"/>
    </w:rPr>
  </w:style>
  <w:style w:type="character" w:customStyle="1" w:styleId="aa">
    <w:name w:val="Текст примітки Знак"/>
    <w:link w:val="a9"/>
    <w:uiPriority w:val="99"/>
    <w:semiHidden/>
    <w:rsid w:val="00267FA4"/>
    <w:rPr>
      <w:lang w:val="uk-UA" w:eastAsia="en-US"/>
    </w:rPr>
  </w:style>
  <w:style w:type="paragraph" w:styleId="ab">
    <w:name w:val="annotation subject"/>
    <w:basedOn w:val="a9"/>
    <w:next w:val="a9"/>
    <w:link w:val="ac"/>
    <w:uiPriority w:val="99"/>
    <w:semiHidden/>
    <w:unhideWhenUsed/>
    <w:rsid w:val="00267FA4"/>
    <w:rPr>
      <w:b/>
      <w:bCs/>
    </w:rPr>
  </w:style>
  <w:style w:type="character" w:customStyle="1" w:styleId="ac">
    <w:name w:val="Тема примітки Знак"/>
    <w:link w:val="ab"/>
    <w:uiPriority w:val="99"/>
    <w:semiHidden/>
    <w:rsid w:val="00267FA4"/>
    <w:rPr>
      <w:b/>
      <w:bCs/>
      <w:lang w:val="uk-UA" w:eastAsia="en-US"/>
    </w:rPr>
  </w:style>
  <w:style w:type="paragraph" w:styleId="ad">
    <w:name w:val="No Spacing"/>
    <w:uiPriority w:val="1"/>
    <w:qFormat/>
    <w:rsid w:val="00284EA4"/>
    <w:rPr>
      <w:sz w:val="22"/>
      <w:szCs w:val="22"/>
      <w:lang w:eastAsia="en-US"/>
    </w:rPr>
  </w:style>
  <w:style w:type="paragraph" w:styleId="ae">
    <w:name w:val="header"/>
    <w:basedOn w:val="a"/>
    <w:link w:val="af"/>
    <w:uiPriority w:val="99"/>
    <w:unhideWhenUsed/>
    <w:rsid w:val="007C3684"/>
    <w:pPr>
      <w:tabs>
        <w:tab w:val="center" w:pos="4819"/>
        <w:tab w:val="right" w:pos="9639"/>
      </w:tabs>
    </w:pPr>
  </w:style>
  <w:style w:type="character" w:customStyle="1" w:styleId="af">
    <w:name w:val="Верхній колонтитул Знак"/>
    <w:link w:val="ae"/>
    <w:uiPriority w:val="99"/>
    <w:rsid w:val="007C3684"/>
    <w:rPr>
      <w:sz w:val="22"/>
      <w:szCs w:val="22"/>
      <w:lang w:eastAsia="en-US"/>
    </w:rPr>
  </w:style>
  <w:style w:type="paragraph" w:styleId="af0">
    <w:name w:val="footer"/>
    <w:basedOn w:val="a"/>
    <w:link w:val="af1"/>
    <w:uiPriority w:val="99"/>
    <w:unhideWhenUsed/>
    <w:rsid w:val="007C3684"/>
    <w:pPr>
      <w:tabs>
        <w:tab w:val="center" w:pos="4819"/>
        <w:tab w:val="right" w:pos="9639"/>
      </w:tabs>
    </w:pPr>
  </w:style>
  <w:style w:type="character" w:customStyle="1" w:styleId="af1">
    <w:name w:val="Нижній колонтитул Знак"/>
    <w:link w:val="af0"/>
    <w:uiPriority w:val="99"/>
    <w:rsid w:val="007C36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78668">
      <w:marLeft w:val="0"/>
      <w:marRight w:val="0"/>
      <w:marTop w:val="0"/>
      <w:marBottom w:val="0"/>
      <w:divBdr>
        <w:top w:val="none" w:sz="0" w:space="0" w:color="auto"/>
        <w:left w:val="none" w:sz="0" w:space="0" w:color="auto"/>
        <w:bottom w:val="none" w:sz="0" w:space="0" w:color="auto"/>
        <w:right w:val="none" w:sz="0" w:space="0" w:color="auto"/>
      </w:divBdr>
      <w:divsChild>
        <w:div w:id="351878683">
          <w:marLeft w:val="0"/>
          <w:marRight w:val="0"/>
          <w:marTop w:val="0"/>
          <w:marBottom w:val="0"/>
          <w:divBdr>
            <w:top w:val="none" w:sz="0" w:space="0" w:color="auto"/>
            <w:left w:val="none" w:sz="0" w:space="0" w:color="auto"/>
            <w:bottom w:val="none" w:sz="0" w:space="0" w:color="auto"/>
            <w:right w:val="none" w:sz="0" w:space="0" w:color="auto"/>
          </w:divBdr>
          <w:divsChild>
            <w:div w:id="351878670">
              <w:marLeft w:val="0"/>
              <w:marRight w:val="0"/>
              <w:marTop w:val="0"/>
              <w:marBottom w:val="0"/>
              <w:divBdr>
                <w:top w:val="none" w:sz="0" w:space="0" w:color="auto"/>
                <w:left w:val="none" w:sz="0" w:space="0" w:color="auto"/>
                <w:bottom w:val="none" w:sz="0" w:space="0" w:color="auto"/>
                <w:right w:val="none" w:sz="0" w:space="0" w:color="auto"/>
              </w:divBdr>
              <w:divsChild>
                <w:div w:id="351878681">
                  <w:marLeft w:val="0"/>
                  <w:marRight w:val="0"/>
                  <w:marTop w:val="0"/>
                  <w:marBottom w:val="0"/>
                  <w:divBdr>
                    <w:top w:val="none" w:sz="0" w:space="0" w:color="auto"/>
                    <w:left w:val="none" w:sz="0" w:space="0" w:color="auto"/>
                    <w:bottom w:val="none" w:sz="0" w:space="0" w:color="auto"/>
                    <w:right w:val="none" w:sz="0" w:space="0" w:color="auto"/>
                  </w:divBdr>
                  <w:divsChild>
                    <w:div w:id="351878691">
                      <w:marLeft w:val="0"/>
                      <w:marRight w:val="0"/>
                      <w:marTop w:val="0"/>
                      <w:marBottom w:val="0"/>
                      <w:divBdr>
                        <w:top w:val="none" w:sz="0" w:space="0" w:color="auto"/>
                        <w:left w:val="none" w:sz="0" w:space="0" w:color="auto"/>
                        <w:bottom w:val="none" w:sz="0" w:space="0" w:color="auto"/>
                        <w:right w:val="none" w:sz="0" w:space="0" w:color="auto"/>
                      </w:divBdr>
                      <w:divsChild>
                        <w:div w:id="351878673">
                          <w:marLeft w:val="0"/>
                          <w:marRight w:val="0"/>
                          <w:marTop w:val="0"/>
                          <w:marBottom w:val="0"/>
                          <w:divBdr>
                            <w:top w:val="none" w:sz="0" w:space="0" w:color="auto"/>
                            <w:left w:val="none" w:sz="0" w:space="0" w:color="auto"/>
                            <w:bottom w:val="none" w:sz="0" w:space="0" w:color="auto"/>
                            <w:right w:val="none" w:sz="0" w:space="0" w:color="auto"/>
                          </w:divBdr>
                          <w:divsChild>
                            <w:div w:id="3518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878669">
      <w:marLeft w:val="0"/>
      <w:marRight w:val="0"/>
      <w:marTop w:val="0"/>
      <w:marBottom w:val="0"/>
      <w:divBdr>
        <w:top w:val="none" w:sz="0" w:space="0" w:color="auto"/>
        <w:left w:val="none" w:sz="0" w:space="0" w:color="auto"/>
        <w:bottom w:val="none" w:sz="0" w:space="0" w:color="auto"/>
        <w:right w:val="none" w:sz="0" w:space="0" w:color="auto"/>
      </w:divBdr>
      <w:divsChild>
        <w:div w:id="351878684">
          <w:marLeft w:val="0"/>
          <w:marRight w:val="0"/>
          <w:marTop w:val="0"/>
          <w:marBottom w:val="0"/>
          <w:divBdr>
            <w:top w:val="none" w:sz="0" w:space="0" w:color="auto"/>
            <w:left w:val="none" w:sz="0" w:space="0" w:color="auto"/>
            <w:bottom w:val="none" w:sz="0" w:space="0" w:color="auto"/>
            <w:right w:val="none" w:sz="0" w:space="0" w:color="auto"/>
          </w:divBdr>
          <w:divsChild>
            <w:div w:id="351878679">
              <w:marLeft w:val="0"/>
              <w:marRight w:val="0"/>
              <w:marTop w:val="0"/>
              <w:marBottom w:val="0"/>
              <w:divBdr>
                <w:top w:val="none" w:sz="0" w:space="0" w:color="auto"/>
                <w:left w:val="none" w:sz="0" w:space="0" w:color="auto"/>
                <w:bottom w:val="none" w:sz="0" w:space="0" w:color="auto"/>
                <w:right w:val="none" w:sz="0" w:space="0" w:color="auto"/>
              </w:divBdr>
              <w:divsChild>
                <w:div w:id="351878678">
                  <w:marLeft w:val="0"/>
                  <w:marRight w:val="0"/>
                  <w:marTop w:val="0"/>
                  <w:marBottom w:val="0"/>
                  <w:divBdr>
                    <w:top w:val="none" w:sz="0" w:space="0" w:color="auto"/>
                    <w:left w:val="none" w:sz="0" w:space="0" w:color="auto"/>
                    <w:bottom w:val="none" w:sz="0" w:space="0" w:color="auto"/>
                    <w:right w:val="none" w:sz="0" w:space="0" w:color="auto"/>
                  </w:divBdr>
                  <w:divsChild>
                    <w:div w:id="351878690">
                      <w:marLeft w:val="0"/>
                      <w:marRight w:val="0"/>
                      <w:marTop w:val="0"/>
                      <w:marBottom w:val="0"/>
                      <w:divBdr>
                        <w:top w:val="none" w:sz="0" w:space="0" w:color="auto"/>
                        <w:left w:val="none" w:sz="0" w:space="0" w:color="auto"/>
                        <w:bottom w:val="none" w:sz="0" w:space="0" w:color="auto"/>
                        <w:right w:val="none" w:sz="0" w:space="0" w:color="auto"/>
                      </w:divBdr>
                      <w:divsChild>
                        <w:div w:id="351878680">
                          <w:marLeft w:val="0"/>
                          <w:marRight w:val="0"/>
                          <w:marTop w:val="0"/>
                          <w:marBottom w:val="0"/>
                          <w:divBdr>
                            <w:top w:val="none" w:sz="0" w:space="0" w:color="auto"/>
                            <w:left w:val="none" w:sz="0" w:space="0" w:color="auto"/>
                            <w:bottom w:val="none" w:sz="0" w:space="0" w:color="auto"/>
                            <w:right w:val="none" w:sz="0" w:space="0" w:color="auto"/>
                          </w:divBdr>
                          <w:divsChild>
                            <w:div w:id="3518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878685">
      <w:marLeft w:val="0"/>
      <w:marRight w:val="0"/>
      <w:marTop w:val="0"/>
      <w:marBottom w:val="0"/>
      <w:divBdr>
        <w:top w:val="none" w:sz="0" w:space="0" w:color="auto"/>
        <w:left w:val="none" w:sz="0" w:space="0" w:color="auto"/>
        <w:bottom w:val="none" w:sz="0" w:space="0" w:color="auto"/>
        <w:right w:val="none" w:sz="0" w:space="0" w:color="auto"/>
      </w:divBdr>
      <w:divsChild>
        <w:div w:id="351878676">
          <w:marLeft w:val="0"/>
          <w:marRight w:val="0"/>
          <w:marTop w:val="0"/>
          <w:marBottom w:val="0"/>
          <w:divBdr>
            <w:top w:val="none" w:sz="0" w:space="0" w:color="auto"/>
            <w:left w:val="none" w:sz="0" w:space="0" w:color="auto"/>
            <w:bottom w:val="none" w:sz="0" w:space="0" w:color="auto"/>
            <w:right w:val="none" w:sz="0" w:space="0" w:color="auto"/>
          </w:divBdr>
          <w:divsChild>
            <w:div w:id="351878675">
              <w:marLeft w:val="0"/>
              <w:marRight w:val="0"/>
              <w:marTop w:val="0"/>
              <w:marBottom w:val="0"/>
              <w:divBdr>
                <w:top w:val="none" w:sz="0" w:space="0" w:color="auto"/>
                <w:left w:val="none" w:sz="0" w:space="0" w:color="auto"/>
                <w:bottom w:val="none" w:sz="0" w:space="0" w:color="auto"/>
                <w:right w:val="none" w:sz="0" w:space="0" w:color="auto"/>
              </w:divBdr>
              <w:divsChild>
                <w:div w:id="351878687">
                  <w:marLeft w:val="0"/>
                  <w:marRight w:val="0"/>
                  <w:marTop w:val="0"/>
                  <w:marBottom w:val="0"/>
                  <w:divBdr>
                    <w:top w:val="none" w:sz="0" w:space="0" w:color="auto"/>
                    <w:left w:val="none" w:sz="0" w:space="0" w:color="auto"/>
                    <w:bottom w:val="none" w:sz="0" w:space="0" w:color="auto"/>
                    <w:right w:val="none" w:sz="0" w:space="0" w:color="auto"/>
                  </w:divBdr>
                  <w:divsChild>
                    <w:div w:id="351878689">
                      <w:marLeft w:val="0"/>
                      <w:marRight w:val="0"/>
                      <w:marTop w:val="0"/>
                      <w:marBottom w:val="0"/>
                      <w:divBdr>
                        <w:top w:val="none" w:sz="0" w:space="0" w:color="auto"/>
                        <w:left w:val="none" w:sz="0" w:space="0" w:color="auto"/>
                        <w:bottom w:val="none" w:sz="0" w:space="0" w:color="auto"/>
                        <w:right w:val="none" w:sz="0" w:space="0" w:color="auto"/>
                      </w:divBdr>
                      <w:divsChild>
                        <w:div w:id="351878682">
                          <w:marLeft w:val="0"/>
                          <w:marRight w:val="0"/>
                          <w:marTop w:val="0"/>
                          <w:marBottom w:val="0"/>
                          <w:divBdr>
                            <w:top w:val="none" w:sz="0" w:space="0" w:color="auto"/>
                            <w:left w:val="none" w:sz="0" w:space="0" w:color="auto"/>
                            <w:bottom w:val="none" w:sz="0" w:space="0" w:color="auto"/>
                            <w:right w:val="none" w:sz="0" w:space="0" w:color="auto"/>
                          </w:divBdr>
                          <w:divsChild>
                            <w:div w:id="3518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878686">
      <w:marLeft w:val="0"/>
      <w:marRight w:val="0"/>
      <w:marTop w:val="0"/>
      <w:marBottom w:val="0"/>
      <w:divBdr>
        <w:top w:val="none" w:sz="0" w:space="0" w:color="auto"/>
        <w:left w:val="none" w:sz="0" w:space="0" w:color="auto"/>
        <w:bottom w:val="none" w:sz="0" w:space="0" w:color="auto"/>
        <w:right w:val="none" w:sz="0" w:space="0" w:color="auto"/>
      </w:divBdr>
      <w:divsChild>
        <w:div w:id="351878677">
          <w:marLeft w:val="0"/>
          <w:marRight w:val="0"/>
          <w:marTop w:val="0"/>
          <w:marBottom w:val="0"/>
          <w:divBdr>
            <w:top w:val="none" w:sz="0" w:space="0" w:color="auto"/>
            <w:left w:val="none" w:sz="0" w:space="0" w:color="auto"/>
            <w:bottom w:val="none" w:sz="0" w:space="0" w:color="auto"/>
            <w:right w:val="none" w:sz="0" w:space="0" w:color="auto"/>
          </w:divBdr>
          <w:divsChild>
            <w:div w:id="3518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1B894-12AA-419F-A7E7-CE0D3DDD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14046</Words>
  <Characters>8007</Characters>
  <Application>Microsoft Office Word</Application>
  <DocSecurity>0</DocSecurity>
  <Lines>66</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Король</dc:creator>
  <cp:lastModifiedBy>Надежда Петровна Сиденко</cp:lastModifiedBy>
  <cp:revision>2</cp:revision>
  <cp:lastPrinted>2019-12-26T15:27:00Z</cp:lastPrinted>
  <dcterms:created xsi:type="dcterms:W3CDTF">2020-03-17T14:00:00Z</dcterms:created>
  <dcterms:modified xsi:type="dcterms:W3CDTF">2020-03-17T14:00:00Z</dcterms:modified>
</cp:coreProperties>
</file>